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浪漫乐派有着怎样的特点？音乐特色是什么样的</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w:t>
      </w:r>
    </w:p>
    <w:p>
      <w:pPr>
        <w:ind w:left="0" w:right="0" w:firstLine="560"/>
        <w:spacing w:before="450" w:after="450" w:line="312" w:lineRule="auto"/>
      </w:pPr>
      <w:r>
        <w:rPr>
          <w:rFonts w:ascii="宋体" w:hAnsi="宋体" w:eastAsia="宋体" w:cs="宋体"/>
          <w:color w:val="000"/>
          <w:sz w:val="28"/>
          <w:szCs w:val="28"/>
        </w:rPr>
        <w:t xml:space="preserve">　　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达他们直接从独特的心境或印象产生的激情。如果必须从一支美妙的旋律和一个合乎逻辑的结构这二者之间进行选择的话，一个浪漫乐派作曲家会毫不迟疑地选择前者，而对古典乐派高度发展过的那些曲式则自由地加以处理。因此，举例来说，浪漫乐派的奏鸣曲，就像是由若干个饶有兴味但彼此间联系比较松散的片断组成的，它不像古典时期的结构那样小心翼翼地注意保持均衡。然而，对抒情旋律的兴趣虽是浪漫主义音乐的一个重要特征，浪漫乐派作曲家最明显的建树，却在于和声与音响色彩。</w:t>
      </w:r>
    </w:p>
    <w:p>
      <w:pPr>
        <w:ind w:left="0" w:right="0" w:firstLine="560"/>
        <w:spacing w:before="450" w:after="450" w:line="312" w:lineRule="auto"/>
      </w:pPr>
      <w:r>
        <w:rPr>
          <w:rFonts w:ascii="宋体" w:hAnsi="宋体" w:eastAsia="宋体" w:cs="宋体"/>
          <w:color w:val="000"/>
          <w:sz w:val="28"/>
          <w:szCs w:val="28"/>
        </w:rPr>
        <w:t xml:space="preserve">　　浪漫主义音乐特色</w:t>
      </w:r>
    </w:p>
    <w:p>
      <w:pPr>
        <w:ind w:left="0" w:right="0" w:firstLine="560"/>
        <w:spacing w:before="450" w:after="450" w:line="312" w:lineRule="auto"/>
      </w:pPr>
      <w:r>
        <w:rPr>
          <w:rFonts w:ascii="宋体" w:hAnsi="宋体" w:eastAsia="宋体" w:cs="宋体"/>
          <w:color w:val="000"/>
          <w:sz w:val="28"/>
          <w:szCs w:val="28"/>
        </w:rPr>
        <w:t xml:space="preserve">　　在十九世纪，和声的技巧变得越来越复杂：变化音和声、远关系转调、复杂化的和弦等，都力图把大小调体系的调性轮廓弄模糊;和声逐渐变成一种表现工具，而不仅仅是音乐结构的一个媒介。浪漫乐派作曲家对和声技巧的发展同对音响色彩的兴趣是相辅相成的：这一个时期的乐队规模无限扩大，一些乐器得到改善，又有一些新的乐器发明出来、各种乐器的新奇组合产生了新颖的色彩效果，又丰富了管弦乐队的调色板，从而使这种拥有迷人的音色储备和力度层次的大型管弦乐队成为一种理想的工具。</w:t>
      </w:r>
    </w:p>
    <w:p>
      <w:pPr>
        <w:ind w:left="0" w:right="0" w:firstLine="560"/>
        <w:spacing w:before="450" w:after="450" w:line="312" w:lineRule="auto"/>
      </w:pPr>
      <w:r>
        <w:rPr>
          <w:rFonts w:ascii="宋体" w:hAnsi="宋体" w:eastAsia="宋体" w:cs="宋体"/>
          <w:color w:val="000"/>
          <w:sz w:val="28"/>
          <w:szCs w:val="28"/>
        </w:rPr>
        <w:t xml:space="preserve">　　浪漫乐派作曲家由于不太重视对称和均衡、有时甚至摒弃诸如快板乐章奏鸣曲形式的结构原则，因此，当他们使用大型管弦乐队以构筑要求首尾一贯的大型作品时，除了使用“主导动机”外，还借助于其他的附加性手段(例如故事的情节)去加以统一，这就产生了综合性的艺术——标题交响音乐。柏辽兹的《幻想》交响曲是这方面的一部“处女作”，随后，李斯特和后来的理查施特劳斯创造的单乐章音诗(或称交响诗)，则是标题音乐的进一步发展。与此同时，有些浪漫乐派作曲家却认为小型作品特别可亲，更便于发挥他们的抒情才赋，也较容易捕捉那些难于捕捉的瞬间情绪，于是，钢琴小品和艺术歌曲首次在十九世纪得到推广，成为最富于特性的体裁之一，其中且有浪漫主义音乐的不少著名范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2025-12-10T05:23:00+08:00</dcterms:created>
  <dcterms:modified xsi:type="dcterms:W3CDTF">2025-12-10T05:23:00+08:00</dcterms:modified>
</cp:coreProperties>
</file>

<file path=docProps/custom.xml><?xml version="1.0" encoding="utf-8"?>
<Properties xmlns="http://schemas.openxmlformats.org/officeDocument/2006/custom-properties" xmlns:vt="http://schemas.openxmlformats.org/officeDocument/2006/docPropsVTypes"/>
</file>