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都督中外诸军事与篡位三件套：历史背景下的权力斗争</w:t>
      </w:r>
      <w:bookmarkEnd w:id="1"/>
    </w:p>
    <w:p>
      <w:pPr>
        <w:jc w:val="center"/>
        <w:spacing w:before="0" w:after="450"/>
      </w:pPr>
      <w:r>
        <w:rPr>
          <w:rFonts w:ascii="Arial" w:hAnsi="Arial" w:eastAsia="Arial" w:cs="Arial"/>
          <w:color w:val="999999"/>
          <w:sz w:val="20"/>
          <w:szCs w:val="20"/>
        </w:rPr>
        <w:t xml:space="preserve">来源：网络  作者：青灯古佛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在中国历史上，都督中外诸军事是魏晋南北朝时期一种特殊的军事领导体制，它允许设置此职位的权臣全面掌控国家军政大权。这一时期，都督中外诸军事成为实力派人物扩大权力、实施篡位的重要手段之一，这一过程常伴随着所谓的“篡位三件套”：封王、加九锡、...</w:t>
      </w:r>
    </w:p>
    <w:p>
      <w:pPr>
        <w:ind w:left="0" w:right="0" w:firstLine="560"/>
        <w:spacing w:before="450" w:after="450" w:line="312" w:lineRule="auto"/>
      </w:pPr>
      <w:r>
        <w:rPr>
          <w:rFonts w:ascii="宋体" w:hAnsi="宋体" w:eastAsia="宋体" w:cs="宋体"/>
          <w:color w:val="000"/>
          <w:sz w:val="28"/>
          <w:szCs w:val="28"/>
        </w:rPr>
        <w:t xml:space="preserve">　　在中国历史上，都督中外诸军事是魏晋南北朝时期一种特殊的军事领导体制，它允许设置此职位的权臣全面掌控国家军政大权。这一时期，都督中外诸军事成为实力派人物扩大权力、实施篡位的重要手段之一，这一过程常伴随着所谓的“篡位三件套”：封王、加九锡、禅让。</w:t>
      </w:r>
    </w:p>
    <w:p>
      <w:pPr>
        <w:ind w:left="0" w:right="0" w:firstLine="560"/>
        <w:spacing w:before="450" w:after="450" w:line="312" w:lineRule="auto"/>
      </w:pPr>
      <w:r>
        <w:rPr>
          <w:rFonts w:ascii="宋体" w:hAnsi="宋体" w:eastAsia="宋体" w:cs="宋体"/>
          <w:color w:val="000"/>
          <w:sz w:val="28"/>
          <w:szCs w:val="28"/>
        </w:rPr>
        <w:t xml:space="preserve">　　都督中外诸军事的设立：</w:t>
      </w:r>
    </w:p>
    <w:p>
      <w:pPr>
        <w:ind w:left="0" w:right="0" w:firstLine="560"/>
        <w:spacing w:before="450" w:after="450" w:line="312" w:lineRule="auto"/>
      </w:pPr>
      <w:r>
        <w:rPr>
          <w:rFonts w:ascii="宋体" w:hAnsi="宋体" w:eastAsia="宋体" w:cs="宋体"/>
          <w:color w:val="000"/>
          <w:sz w:val="28"/>
          <w:szCs w:val="28"/>
        </w:rPr>
        <w:t xml:space="preserve">　　都督中外诸军事起初是作为统一指挥国内外所有军队的最高军事职务而设立的。这样的设置使得担任此职的官员在军事上几乎拥有了绝对权力，其权力之大，往往令皇权感到威胁。在多起历史事件中，都督中外诸军事成为了权臣控制朝政、甚至实现政权更迭的关键步骤。</w:t>
      </w:r>
    </w:p>
    <w:p>
      <w:pPr>
        <w:ind w:left="0" w:right="0" w:firstLine="560"/>
        <w:spacing w:before="450" w:after="450" w:line="312" w:lineRule="auto"/>
      </w:pPr>
      <w:r>
        <w:rPr>
          <w:rFonts w:ascii="宋体" w:hAnsi="宋体" w:eastAsia="宋体" w:cs="宋体"/>
          <w:color w:val="000"/>
          <w:sz w:val="28"/>
          <w:szCs w:val="28"/>
        </w:rPr>
        <w:t xml:space="preserve">　　篡位三件套的流程：</w:t>
      </w:r>
    </w:p>
    <w:p>
      <w:pPr>
        <w:ind w:left="0" w:right="0" w:firstLine="560"/>
        <w:spacing w:before="450" w:after="450" w:line="312" w:lineRule="auto"/>
      </w:pPr>
      <w:r>
        <w:rPr>
          <w:rFonts w:ascii="宋体" w:hAnsi="宋体" w:eastAsia="宋体" w:cs="宋体"/>
          <w:color w:val="000"/>
          <w:sz w:val="28"/>
          <w:szCs w:val="28"/>
        </w:rPr>
        <w:t xml:space="preserve">　　1. 封王：为了正式进入核心权力圈，并赋予其足够的政治合法性，意图篡位的权臣往往会首先被皇帝封为王位，如“秦王”、“晋王”等，以此提升其政治地位。</w:t>
      </w:r>
    </w:p>
    <w:p>
      <w:pPr>
        <w:ind w:left="0" w:right="0" w:firstLine="560"/>
        <w:spacing w:before="450" w:after="450" w:line="312" w:lineRule="auto"/>
      </w:pPr>
      <w:r>
        <w:rPr>
          <w:rFonts w:ascii="宋体" w:hAnsi="宋体" w:eastAsia="宋体" w:cs="宋体"/>
          <w:color w:val="000"/>
          <w:sz w:val="28"/>
          <w:szCs w:val="28"/>
        </w:rPr>
        <w:t xml:space="preserve">　　2. 加九锡：在封王之后，加九锡是对权臣进一步的特殊荣耀赐予，包括车马、衣服、乐章等九种特殊待遇。这一行为在礼制上进一步凸显了权臣的超越地位，使其几乎与皇帝无异。</w:t>
      </w:r>
    </w:p>
    <w:p>
      <w:pPr>
        <w:ind w:left="0" w:right="0" w:firstLine="560"/>
        <w:spacing w:before="450" w:after="450" w:line="312" w:lineRule="auto"/>
      </w:pPr>
      <w:r>
        <w:rPr>
          <w:rFonts w:ascii="宋体" w:hAnsi="宋体" w:eastAsia="宋体" w:cs="宋体"/>
          <w:color w:val="000"/>
          <w:sz w:val="28"/>
          <w:szCs w:val="28"/>
        </w:rPr>
        <w:t xml:space="preserve">　　3. 禅让：最后，通过禅让的形式，权臣正式接受皇位。禅让原是古代圣贤推崇的一种和平政权交接方式，但在魏晋南北朝时期，它成为了篡位的标志性行动。原皇帝会“自愿”将皇位让给功高震主的权臣，后者则通过一系列仪式化的活动正式登上皇位。</w:t>
      </w:r>
    </w:p>
    <w:p>
      <w:pPr>
        <w:ind w:left="0" w:right="0" w:firstLine="560"/>
        <w:spacing w:before="450" w:after="450" w:line="312" w:lineRule="auto"/>
      </w:pPr>
      <w:r>
        <w:rPr>
          <w:rFonts w:ascii="宋体" w:hAnsi="宋体" w:eastAsia="宋体" w:cs="宋体"/>
          <w:color w:val="000"/>
          <w:sz w:val="28"/>
          <w:szCs w:val="28"/>
        </w:rPr>
        <w:t xml:space="preserve">　　背后的权力逻辑：</w:t>
      </w:r>
    </w:p>
    <w:p>
      <w:pPr>
        <w:ind w:left="0" w:right="0" w:firstLine="560"/>
        <w:spacing w:before="450" w:after="450" w:line="312" w:lineRule="auto"/>
      </w:pPr>
      <w:r>
        <w:rPr>
          <w:rFonts w:ascii="宋体" w:hAnsi="宋体" w:eastAsia="宋体" w:cs="宋体"/>
          <w:color w:val="000"/>
          <w:sz w:val="28"/>
          <w:szCs w:val="28"/>
        </w:rPr>
        <w:t xml:space="preserve">　　都督中外诸军事结合篡位三件套的历史现象，反映了当时社会政治结构的动荡和权力斗争的激烈。这段历史展现了皇权的衰弱与豪强力量的崛起。当中央集权不足以维持统治秩序时，地方势力便开始通过掌握军权来扩张自己的影响力，最终达到控制或更迭政权的目的。</w:t>
      </w:r>
    </w:p>
    <w:p>
      <w:pPr>
        <w:ind w:left="0" w:right="0" w:firstLine="560"/>
        <w:spacing w:before="450" w:after="450" w:line="312" w:lineRule="auto"/>
      </w:pPr>
      <w:r>
        <w:rPr>
          <w:rFonts w:ascii="宋体" w:hAnsi="宋体" w:eastAsia="宋体" w:cs="宋体"/>
          <w:color w:val="000"/>
          <w:sz w:val="28"/>
          <w:szCs w:val="28"/>
        </w:rPr>
        <w:t xml:space="preserve">　　通过对都督中外诸军事及篡位三件套的分析，我们可以更深刻地理解到魏晋南北朝时期的复杂政治局势及其对后世的影响。这一历史阶段既是中国封建社会发展过程中的一个重要环节，也为后世的政治制度变革提供了深刻的教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2026-01-23T04:24:25+08:00</dcterms:created>
  <dcterms:modified xsi:type="dcterms:W3CDTF">2026-01-23T04:24:25+08:00</dcterms:modified>
</cp:coreProperties>
</file>

<file path=docProps/custom.xml><?xml version="1.0" encoding="utf-8"?>
<Properties xmlns="http://schemas.openxmlformats.org/officeDocument/2006/custom-properties" xmlns:vt="http://schemas.openxmlformats.org/officeDocument/2006/docPropsVTypes"/>
</file>