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殷商文化：充满生命力的古代文明</w:t>
      </w:r>
      <w:bookmarkEnd w:id="1"/>
    </w:p>
    <w:p>
      <w:pPr>
        <w:jc w:val="center"/>
        <w:spacing w:before="0" w:after="450"/>
      </w:pPr>
      <w:r>
        <w:rPr>
          <w:rFonts w:ascii="Arial" w:hAnsi="Arial" w:eastAsia="Arial" w:cs="Arial"/>
          <w:color w:val="999999"/>
          <w:sz w:val="20"/>
          <w:szCs w:val="20"/>
        </w:rPr>
        <w:t xml:space="preserve">来源：网络  作者：雨后彩虹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殷商文化，作为中国古代文明的重要组成部分，历经千年岁月的洗礼，依然充满了生命力。本文将从政治、经济、科技、艺术等方面，探讨殷商文化的生命力所在。　　一、政治制度：分封制与世袭制的完美结合　　殷商时期的政治制度，以分封制为基础，世袭制为核...</w:t>
      </w:r>
    </w:p>
    <w:p>
      <w:pPr>
        <w:ind w:left="0" w:right="0" w:firstLine="560"/>
        <w:spacing w:before="450" w:after="450" w:line="312" w:lineRule="auto"/>
      </w:pPr>
      <w:r>
        <w:rPr>
          <w:rFonts w:ascii="宋体" w:hAnsi="宋体" w:eastAsia="宋体" w:cs="宋体"/>
          <w:color w:val="000"/>
          <w:sz w:val="28"/>
          <w:szCs w:val="28"/>
        </w:rPr>
        <w:t xml:space="preserve">　　殷商文化，作为中国古代文明的重要组成部分，历经千年岁月的洗礼，依然充满了生命力。本文将从政治、经济、科技、艺术等方面，探讨殷商文化的生命力所在。</w:t>
      </w:r>
    </w:p>
    <w:p>
      <w:pPr>
        <w:ind w:left="0" w:right="0" w:firstLine="560"/>
        <w:spacing w:before="450" w:after="450" w:line="312" w:lineRule="auto"/>
      </w:pPr>
      <w:r>
        <w:rPr>
          <w:rFonts w:ascii="宋体" w:hAnsi="宋体" w:eastAsia="宋体" w:cs="宋体"/>
          <w:color w:val="000"/>
          <w:sz w:val="28"/>
          <w:szCs w:val="28"/>
        </w:rPr>
        <w:t xml:space="preserve">　　一、政治制度：分封制与世袭制的完美结合</w:t>
      </w:r>
    </w:p>
    <w:p>
      <w:pPr>
        <w:ind w:left="0" w:right="0" w:firstLine="560"/>
        <w:spacing w:before="450" w:after="450" w:line="312" w:lineRule="auto"/>
      </w:pPr>
      <w:r>
        <w:rPr>
          <w:rFonts w:ascii="宋体" w:hAnsi="宋体" w:eastAsia="宋体" w:cs="宋体"/>
          <w:color w:val="000"/>
          <w:sz w:val="28"/>
          <w:szCs w:val="28"/>
        </w:rPr>
        <w:t xml:space="preserve">　　殷商时期的政治制度，以分封制为基础，世袭制为核心。这种制度在当时的历史条件下，有效地维护了国家的稳定和繁荣。分封制使得诸侯国在各自的领地内拥有较大的自治权，有利于调动各地的积极性，促进经济发展。世袭制则保证了国家政权的传承，使得国家政治得以延续。这种制度的生命力在于它能够适应时代的发展，不断调整和完善，从而保持国家的稳定和繁荣。</w:t>
      </w:r>
    </w:p>
    <w:p>
      <w:pPr>
        <w:ind w:left="0" w:right="0" w:firstLine="560"/>
        <w:spacing w:before="450" w:after="450" w:line="312" w:lineRule="auto"/>
      </w:pPr>
      <w:r>
        <w:rPr>
          <w:rFonts w:ascii="宋体" w:hAnsi="宋体" w:eastAsia="宋体" w:cs="宋体"/>
          <w:color w:val="000"/>
          <w:sz w:val="28"/>
          <w:szCs w:val="28"/>
        </w:rPr>
        <w:t xml:space="preserve">　　二、经济基础：农业为本，商业为辅</w:t>
      </w:r>
    </w:p>
    <w:p>
      <w:pPr>
        <w:ind w:left="0" w:right="0" w:firstLine="560"/>
        <w:spacing w:before="450" w:after="450" w:line="312" w:lineRule="auto"/>
      </w:pPr>
      <w:r>
        <w:rPr>
          <w:rFonts w:ascii="宋体" w:hAnsi="宋体" w:eastAsia="宋体" w:cs="宋体"/>
          <w:color w:val="000"/>
          <w:sz w:val="28"/>
          <w:szCs w:val="28"/>
        </w:rPr>
        <w:t xml:space="preserve">　　殷商时期的经济基础以农业为主，商业为辅。农业生产是当时社会经济的主体，而商业则是农业生产的重要补充。殷商时期的农业技术已经相当先进，如灌溉、耕作等技术的应用，使得农业生产效率得到了很大的提高。商业方面，殷商时期的货币制度已经初步形成，商业贸易逐渐繁荣起来。这种经济基础的生命力在于它能够满足人民的基本生活需求，同时也为国家的繁荣提供了源源不断的动力。</w:t>
      </w:r>
    </w:p>
    <w:p>
      <w:pPr>
        <w:ind w:left="0" w:right="0" w:firstLine="560"/>
        <w:spacing w:before="450" w:after="450" w:line="312" w:lineRule="auto"/>
      </w:pPr>
      <w:r>
        <w:rPr>
          <w:rFonts w:ascii="宋体" w:hAnsi="宋体" w:eastAsia="宋体" w:cs="宋体"/>
          <w:color w:val="000"/>
          <w:sz w:val="28"/>
          <w:szCs w:val="28"/>
        </w:rPr>
        <w:t xml:space="preserve">　　三、科技进步：天文学、文字学等领域的突破</w:t>
      </w:r>
    </w:p>
    <w:p>
      <w:pPr>
        <w:ind w:left="0" w:right="0" w:firstLine="560"/>
        <w:spacing w:before="450" w:after="450" w:line="312" w:lineRule="auto"/>
      </w:pPr>
      <w:r>
        <w:rPr>
          <w:rFonts w:ascii="宋体" w:hAnsi="宋体" w:eastAsia="宋体" w:cs="宋体"/>
          <w:color w:val="000"/>
          <w:sz w:val="28"/>
          <w:szCs w:val="28"/>
        </w:rPr>
        <w:t xml:space="preserve">　　殷商时期的科技水平在很多领域都取得了显著的成就。天文学方面，殷商时期的人们已经能够观测到日月星辰的运动规律，为后世的天文研究奠定了基础。文字学方面，甲骨文的出现，使得殷商时期的人们能够用文字记录历史、传播知识。这些科技成果的生命力在于它们为后世的科技发展提供了丰富的经验和启示。</w:t>
      </w:r>
    </w:p>
    <w:p>
      <w:pPr>
        <w:ind w:left="0" w:right="0" w:firstLine="560"/>
        <w:spacing w:before="450" w:after="450" w:line="312" w:lineRule="auto"/>
      </w:pPr>
      <w:r>
        <w:rPr>
          <w:rFonts w:ascii="宋体" w:hAnsi="宋体" w:eastAsia="宋体" w:cs="宋体"/>
          <w:color w:val="000"/>
          <w:sz w:val="28"/>
          <w:szCs w:val="28"/>
        </w:rPr>
        <w:t xml:space="preserve">　　四、艺术瑰宝：青铜器、玉器等艺术品的传世之作</w:t>
      </w:r>
    </w:p>
    <w:p>
      <w:pPr>
        <w:ind w:left="0" w:right="0" w:firstLine="560"/>
        <w:spacing w:before="450" w:after="450" w:line="312" w:lineRule="auto"/>
      </w:pPr>
      <w:r>
        <w:rPr>
          <w:rFonts w:ascii="宋体" w:hAnsi="宋体" w:eastAsia="宋体" w:cs="宋体"/>
          <w:color w:val="000"/>
          <w:sz w:val="28"/>
          <w:szCs w:val="28"/>
        </w:rPr>
        <w:t xml:space="preserve">　　殷商时期的艺术成就堪称瑰宝。青铜器是殷商时期最具代表性的艺术形式之一，其精美的造型和独特的纹饰，展现了殷商时期的高度审美水平和精湛技艺。此外，玉器也是殷商时期的艺术瑰宝，其质地温润、雕刻细腻，成为了后世传颂的艺术品。这些艺术品的生命力在于它们代表了殷商时期的审美观念和文化特色，成为了中华民族宝贵的文化遗产。</w:t>
      </w:r>
    </w:p>
    <w:p>
      <w:pPr>
        <w:ind w:left="0" w:right="0" w:firstLine="560"/>
        <w:spacing w:before="450" w:after="450" w:line="312" w:lineRule="auto"/>
      </w:pPr>
      <w:r>
        <w:rPr>
          <w:rFonts w:ascii="宋体" w:hAnsi="宋体" w:eastAsia="宋体" w:cs="宋体"/>
          <w:color w:val="000"/>
          <w:sz w:val="28"/>
          <w:szCs w:val="28"/>
        </w:rPr>
        <w:t xml:space="preserve">　　总结：殷商文化作为充满生命力的古代文明，其政治制度、经济基础、科技进步和艺术成就等方面的生命力，为我们提供了宝贵的历史经验和启示。我们应该继续挖掘和传承殷商文化的优秀传统，为中华民族的繁荣和发展贡献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2026-01-23T05:12:10+08:00</dcterms:created>
  <dcterms:modified xsi:type="dcterms:W3CDTF">2026-01-23T05:12:10+08:00</dcterms:modified>
</cp:coreProperties>
</file>

<file path=docProps/custom.xml><?xml version="1.0" encoding="utf-8"?>
<Properties xmlns="http://schemas.openxmlformats.org/officeDocument/2006/custom-properties" xmlns:vt="http://schemas.openxmlformats.org/officeDocument/2006/docPropsVTypes"/>
</file>