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吴王僚是怎么死的？一把“鱼肠剑”刺杀了他</w:t>
      </w:r>
      <w:bookmarkEnd w:id="1"/>
    </w:p>
    <w:p>
      <w:pPr>
        <w:jc w:val="center"/>
        <w:spacing w:before="0" w:after="450"/>
      </w:pPr>
      <w:r>
        <w:rPr>
          <w:rFonts w:ascii="Arial" w:hAnsi="Arial" w:eastAsia="Arial" w:cs="Arial"/>
          <w:color w:val="999999"/>
          <w:sz w:val="20"/>
          <w:szCs w:val="20"/>
        </w:rPr>
        <w:t xml:space="preserve">来源：网络  作者：静水流深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们中华古代兵器众多，在各种武器中，尤以剑最为爱武之人喜爱，行走江湖中的武士也常常以剑客而自称。在春秋中期，有一把名剑因藏在鱼腹中刺杀了吴王僚而闻名于世，具体什么情况呢，笔者下面细细道来。　　公元前526年，吴王诸樊去世，公子僚即位为王...</w:t>
      </w:r>
    </w:p>
    <w:p>
      <w:pPr>
        <w:ind w:left="0" w:right="0" w:firstLine="560"/>
        <w:spacing w:before="450" w:after="450" w:line="312" w:lineRule="auto"/>
      </w:pPr>
      <w:r>
        <w:rPr>
          <w:rFonts w:ascii="宋体" w:hAnsi="宋体" w:eastAsia="宋体" w:cs="宋体"/>
          <w:color w:val="000"/>
          <w:sz w:val="28"/>
          <w:szCs w:val="28"/>
        </w:rPr>
        <w:t xml:space="preserve">　　我们中华古代兵器众多，在各种武器中，尤以剑最为爱武之人喜爱，行走江湖中的武士也常常以剑客而自称。在春秋中期，有一把名剑因藏在鱼腹中刺杀了吴王僚而闻名于世，具体什么情况呢，笔者下面细细道来。</w:t>
      </w:r>
    </w:p>
    <w:p>
      <w:pPr>
        <w:ind w:left="0" w:right="0" w:firstLine="560"/>
        <w:spacing w:before="450" w:after="450" w:line="312" w:lineRule="auto"/>
      </w:pPr>
      <w:r>
        <w:rPr>
          <w:rFonts w:ascii="宋体" w:hAnsi="宋体" w:eastAsia="宋体" w:cs="宋体"/>
          <w:color w:val="000"/>
          <w:sz w:val="28"/>
          <w:szCs w:val="28"/>
        </w:rPr>
        <w:t xml:space="preserve">　　公元前526年，吴王诸樊去世，公子僚即位为王。诸樊之子公子光不服，准备弑君夺位。而知道公子光心思的伍子胥便将胆识过人的勇士专诸引荐给了公子光。公子光得专诸后，将他奉为上宾，经常设宴款待专诸。知恩图报的专诸为了报答公子光对自己的知遇之恩，便准备助公子光杀掉吴王僚。</w:t>
      </w:r>
    </w:p>
    <w:p>
      <w:pPr>
        <w:ind w:left="0" w:right="0" w:firstLine="560"/>
        <w:spacing w:before="450" w:after="450" w:line="312" w:lineRule="auto"/>
      </w:pPr>
      <w:r>
        <w:rPr>
          <w:rFonts w:ascii="宋体" w:hAnsi="宋体" w:eastAsia="宋体" w:cs="宋体"/>
          <w:color w:val="000"/>
          <w:sz w:val="28"/>
          <w:szCs w:val="28"/>
        </w:rPr>
        <w:t xml:space="preserve">　　专诸打听到吴王僚喜欢吃烤鱼，便到太湖边向渔民学习制作美味烤鱼的技术。公元前515年，楚国大丧，吴王僚派公子庆忌率军去围攻楚国。</w:t>
      </w:r>
    </w:p>
    <w:p>
      <w:pPr>
        <w:ind w:left="0" w:right="0" w:firstLine="560"/>
        <w:spacing w:before="450" w:after="450" w:line="312" w:lineRule="auto"/>
      </w:pPr>
      <w:r>
        <w:rPr>
          <w:rFonts w:ascii="宋体" w:hAnsi="宋体" w:eastAsia="宋体" w:cs="宋体"/>
          <w:color w:val="000"/>
          <w:sz w:val="28"/>
          <w:szCs w:val="28"/>
        </w:rPr>
        <w:t xml:space="preserve">　　公子光认为，这正是行刺的大好机会。“鱼肠剑”他们设宴，将吴王僚请到公子光的府邸，然后将传世奇剑“鱼肠剑”藏于烤鱼中。待专诸进献烤鱼的时候，门外的守卫还让专诸重新换了一身衣服。守卫虽然心细，但却没有检查烤鱼，当然也就没有发现里面的“鱼肠剑”。</w:t>
      </w:r>
    </w:p>
    <w:p>
      <w:pPr>
        <w:ind w:left="0" w:right="0" w:firstLine="560"/>
        <w:spacing w:before="450" w:after="450" w:line="312" w:lineRule="auto"/>
      </w:pPr>
      <w:r>
        <w:rPr>
          <w:rFonts w:ascii="宋体" w:hAnsi="宋体" w:eastAsia="宋体" w:cs="宋体"/>
          <w:color w:val="000"/>
          <w:sz w:val="28"/>
          <w:szCs w:val="28"/>
        </w:rPr>
        <w:t xml:space="preserve">　　专诸将烤鱼递至吴王僚跟前时，迅速地抽出了藏于鱼腹中的“鱼肠剑”，用尽全身力气刺向吴王僚。两旁的侍从大惊，纷纷上前阻拦，可为时已晚，毫无防备的吴王僚已经倒在血泊之中不省人事了。门外冲进的侍卫将专诸乱刀砍到，顽强的专诸一直支撑着不闭眼，直到看见吴王僚完全咽气，他才闭目死去。</w:t>
      </w:r>
    </w:p>
    <w:p>
      <w:pPr>
        <w:ind w:left="0" w:right="0" w:firstLine="560"/>
        <w:spacing w:before="450" w:after="450" w:line="312" w:lineRule="auto"/>
      </w:pPr>
      <w:r>
        <w:rPr>
          <w:rFonts w:ascii="宋体" w:hAnsi="宋体" w:eastAsia="宋体" w:cs="宋体"/>
          <w:color w:val="000"/>
          <w:sz w:val="28"/>
          <w:szCs w:val="28"/>
        </w:rPr>
        <w:t xml:space="preserve">　　吴王僚被杀，公子光如愿以偿地掌控了政权，登基为称王，史称吴王阖闾。吴王阖闾的儿子便是吴王夫差。</w:t>
      </w:r>
    </w:p>
    <w:p>
      <w:pPr>
        <w:ind w:left="0" w:right="0" w:firstLine="560"/>
        <w:spacing w:before="450" w:after="450" w:line="312" w:lineRule="auto"/>
      </w:pPr>
      <w:r>
        <w:rPr>
          <w:rFonts w:ascii="宋体" w:hAnsi="宋体" w:eastAsia="宋体" w:cs="宋体"/>
          <w:color w:val="000"/>
          <w:sz w:val="28"/>
          <w:szCs w:val="28"/>
        </w:rPr>
        <w:t xml:space="preserve">　　一把藏在鱼腹里的名剑，其实也可以称为匕首，因此故事，而声名远播，因此，“鱼肠剑”也位列中华古代十大名剑之中。吴王阖闾又喜铸剑，不止造了这一把名剑，而更著名的“干将、莫邪”也是吴王阖闾的宝剑之一，笔者将在以后的文章中详细介绍“干将、莫邪”的传奇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2026-01-23T02:38:20+08:00</dcterms:created>
  <dcterms:modified xsi:type="dcterms:W3CDTF">2026-01-23T02:38:20+08:00</dcterms:modified>
</cp:coreProperties>
</file>

<file path=docProps/custom.xml><?xml version="1.0" encoding="utf-8"?>
<Properties xmlns="http://schemas.openxmlformats.org/officeDocument/2006/custom-properties" xmlns:vt="http://schemas.openxmlformats.org/officeDocument/2006/docPropsVTypes"/>
</file>