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解密：国别体史学著作《战国策》有何主要内容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一、西周一、秦五、齐六、楚四、赵四、魏四、韩三、燕三、宋、卫合为一、中山一。记事年代大致上接《春秋》，下迄秦统一。以策士的游说活动为中心，反映出这一时期各国政治、外交的情状。全书没有系统完整的体例，都是相互独立的单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习惯上把《战国策》归为历史著作，但是与《左传》、《国语》等有很大不同。有许多记载，作为史实来看是不可信的。如《魏策》中著名的“唐雎劫秦王”，写唐雎在秦廷中挺剑胁逼秦王嬴政(即秦始皇)，就是根本不可能发生的事情。这一类内容，与其说是历史，还不如说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观念，就其主流来说，与《左传》等史书也有截然不同之处。刘向序说：“战国之时，君德浅薄，为之谋策者，不得不因势而为资，据时而为画。故其谋扶急持倾，为一切之权;虽不可以临教化，兵革救急之势也。”战国时代，是春秋以后更激烈的大兼并时代，过去还勉强作为虚饰的仁义礼信之说，在这时已完全被打破。国与国之间，如今讲的是以势相争，以智谋相夺。那些活跃在政治舞台上的策士，也只是以自己的才智向合适的买主换取功名利禄，朝秦暮楚，毫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《战国策》善于述事明理，大量运用寓言、譬喻，语言生动，富于文采。虽然书中所记史实和说辞不可尽信，但其仍是研究战国社会的重要史料。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