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和珅在狱中临死前留下两句话，让人难以置信！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和珅，钮祜禄氏，原名善保，字致斋，满洲正红旗二甲喇人，清朝中期的权臣和商人，并且深得乾隆帝的宠爱，所以这也给自己的巨贪提供了条件。　　和珅初为官时，凭借自己的聪明才智和精明强干获得了乾隆帝的喜爱，因此，和珅不仅加官进爵，乾隆帝还将幼女十...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和珅，钮祜禄氏，原名善保，字致斋，满洲正红旗二甲喇人，清朝中期的权臣和商人，并且深得乾隆帝的宠爱，所以这也给自己的巨贪提供了条件。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初为官时，凭借自己的聪明才智和精明强干获得了乾隆帝的喜爱，因此，和珅不仅加官进爵，乾隆帝还将幼女十公主嫁给和珅长子丰绅殷德，使和珅不仅大权在握，而且成为皇亲国戚。到了中期，和珅私欲膨胀，大肆敛财，贪污受贿，开设银号等为自己获得了巨额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，嘉庆帝将和珅革职下狱，收缴出和珅约值八亿两至十一亿两白银的家产，这超过了清朝政府十五年财政收入的总和。乾隆帝死后十五天，嘉庆帝赐和珅自尽。在和珅自尽前三天，他写下了《上元夜狱中对月两首》，其中有这么两句：“对景伤前事，怀才误此身。”大意就是自己落得这个下场就是因为太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可能大家听这句话感觉不太认可，不就是个大贪官吗，能有何才能?而事实却是他还果真是很有才干的人才。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精通清文、汉文、蒙古、西番(藏文)四种语言，对日常的政务活动，尤其是办理西藏事务有很大的帮助。并且和珅的记忆力超群，有一次乾隆在看《孟子》，天色已暗看不清书上的注，就命和珅掌灯。在这之间，和珅就把书上的注全部背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乾隆五十八年八月英国使节马戛尔尼不愿意给乾隆帝行跪拜礼，还是和珅想出的折中的办法曲一膝行半跪下礼，这也是和珅的外交才华。并且，和珅自己是个贪官，但是他的办案才能也是很厉害的。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总之，和珅确有才华，不然哪能如此轻易地受到乾隆帝的喜爱。但是这也是大多在其政治生涯早期，后面就完全可以说被腐蚀掉了。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