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古代四大丑女的故事与非凡结局，分别是什么样的?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本文将介绍这四位女性的故事，并探讨她们如何克服外貌上的不利条件，取得了令人钦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钟无艳，她因面部有疤痕而得名。钟无艳以其才华和智慧著称，成为了战国时期齐国的皇后。尽管她的外貌不被当时的审美所接受，她的才智和对国家的忠诚使她成为一位杰出的女性。她不仅协助丈夫管理国政，还在外交上有所建树，为国家的安定和发展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孟光，她的鼻梁扁平，面容并不出众。然而，孟光以其坚韧不拔的精神和卓越的才学赢得了人们的尊敬。她不仅精通文学，还擅长书法，其作品至今仍被后世传颂。孟光的故事告诉我们，真正的才华和个性魅力远比外表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阮氏，她的故事可能不如前两位广为人知，但她的智慧和勇气同样值得称道。阮氏虽然相貌平平，但她的才情和决断力使她在家族和社区中占据了重要的地位。她不仅成功地管理了自己的家业，还在当地的文化活动中发挥了积极作用，成为了一个社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貂蝉，虽然她在历史上并没有确切的记载表明她是丑女，但在一些戏曲和民间故事中，她被描绘成并不美丽的女子。尽管如此，她以智谋和勇气名留青史，成为了实施“连环计”的关键人物，帮助吕布和王允推翻了暴君董卓的统治。她的故事展现了女性在逆境中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综上所述，古代的这四位所谓“丑女”通过她们的智慧、才华、勇气和坚韧不拔，成就了各自的非凡人生。她们的故事传递了一个深刻的信息：外貌并不是决定一个人命运的唯一因素，内在的品质和努力才是塑造成功的关键。她们的生活轨迹比许多古代美女更加丰富和有意义，提醒我们在评价他人时，不应只看表面，而应更深入地了解和欣赏每个人独特的内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