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解读影响世界今后绘画创作风潮的菱川师宣的作品</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1618年，影响世界今后绘画创作风潮的菱川师宣在日本江户的一个小村庄里诞生。作为浮世绘的创始人，菱川师宣作品巧妙地将版画和绘画结合在一起，自成一派。而菱川师宣作品之所以能获得众人瞩目的成就，很大程度上要归功于菱川师宣本人的创作风格所独具...</w:t>
      </w:r>
    </w:p>
    <w:p>
      <w:pPr>
        <w:ind w:left="0" w:right="0" w:firstLine="560"/>
        <w:spacing w:before="450" w:after="450" w:line="312" w:lineRule="auto"/>
      </w:pPr>
      <w:r>
        <w:rPr>
          <w:rFonts w:ascii="宋体" w:hAnsi="宋体" w:eastAsia="宋体" w:cs="宋体"/>
          <w:color w:val="000"/>
          <w:sz w:val="28"/>
          <w:szCs w:val="28"/>
        </w:rPr>
        <w:t xml:space="preserve">　　1618年，影响世界今后绘画创作风潮的菱川师宣在日本江户的一个小村庄里诞生。作为浮世绘的创始人，菱川师宣作品巧妙地将版画和绘画结合在一起，自成一派。而菱川师宣作品之所以能获得众人瞩目的成就，很大程度上要归功于菱川师宣本人的创作风格所独具的魅力之上。</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菱川师宣家族世代是染织缝纫业，父亲也是当地数一数二的金银织锦艺人。菱川师宣从小就耳濡目染，学习到了很多关于绘画描图方面的技巧。后来更是在幕府的御用画师那里学习了更多关于插图绘制方面的知识。在理论和实践的双重作用下，菱川师宣作品逐渐走向成熟和精巧，创作题材也走向多样化，大众化，很贴合民众的欣赏品味。这些都为菱川师宣作品的广为流传奠定了基础。</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菱川师宣早期的作品主要是手绘，后来开始陆续创作出以吉原或歌舞伎町为题材的《吉原游兴图屏风》、《芝居茶屋游乐图卷》等手绘浮世绘。最值得一提的菱川师宣作品是他出版的第一个署名绘本《武家百人一首》，正是这本署名绘本成为浮世绘画师登上社会舞台的标志。也是借此契机，菱川师宣在木刻插图出版界一举成名，成为日本当时的新兴派代表画家。菱川师宣作品创作的取材范围广泛，深得广大市民的喜爱，《大和绘大全》等风俗画类的作品更是广为流传，备受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2026-08-09T05:16:31+08:00</dcterms:created>
  <dcterms:modified xsi:type="dcterms:W3CDTF">2026-08-09T05:16:31+08:00</dcterms:modified>
</cp:coreProperties>
</file>

<file path=docProps/custom.xml><?xml version="1.0" encoding="utf-8"?>
<Properties xmlns="http://schemas.openxmlformats.org/officeDocument/2006/custom-properties" xmlns:vt="http://schemas.openxmlformats.org/officeDocument/2006/docPropsVTypes"/>
</file>