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三国时期的神秘人物水镜先生司马徽是谁</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w:t>
      </w:r>
    </w:p>
    <w:p>
      <w:pPr>
        <w:ind w:left="0" w:right="0" w:firstLine="560"/>
        <w:spacing w:before="450" w:after="450" w:line="312" w:lineRule="auto"/>
      </w:pPr>
      <w:r>
        <w:rPr>
          <w:rFonts w:ascii="宋体" w:hAnsi="宋体" w:eastAsia="宋体" w:cs="宋体"/>
          <w:color w:val="000"/>
          <w:sz w:val="28"/>
          <w:szCs w:val="28"/>
        </w:rPr>
        <w:t xml:space="preserve">　　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人物就是三国时期的神秘大隐水镜先生司马徽。</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全书一百二十个章回中，司马徽是在第三十五回《玄德南漳逢隐沦单福新野遇英主》中才出现的。当时刘备被荆州刘表收留后，驻守于新野，但被荆州本土势力的代表蔡瑁所猜忌防范。蔡瑁设计招刘备赴会襄阳，却欲暗中加以陷害。在荆州另一位谋士伊籍的提醒下，刘备及时匆匆离宴冲西门逃去，演出了一段马跃檀溪的传奇故事。这位后来蜀汉政权的创立者就是在马跃檀溪之后，邂逅了给他后半段人生以精彩指点的水镜先生。</w:t>
      </w:r>
    </w:p>
    <w:p>
      <w:pPr>
        <w:ind w:left="0" w:right="0" w:firstLine="560"/>
        <w:spacing w:before="450" w:after="450" w:line="312" w:lineRule="auto"/>
      </w:pPr>
      <w:r>
        <w:rPr>
          <w:rFonts w:ascii="宋体" w:hAnsi="宋体" w:eastAsia="宋体" w:cs="宋体"/>
          <w:color w:val="000"/>
          <w:sz w:val="28"/>
          <w:szCs w:val="28"/>
        </w:rPr>
        <w:t xml:space="preserve">　　根据小说的介绍，水镜先生司马徽字德操，颖川人氏。小说对水镜先生的外貌描写也非常精炼，就八个字“松形鹤骨，器宇不凡”;对水镜先生的住处草堂也略加描写，“架上堆满书卷，窗外盛栽松竹，横琴于石床之上，清气飘然。”关于水镜先生，整部小说就这么多描写，却活脱脱将一位隐士高人的形象尽显于读者面前。刘备于马跃檀溪脱险之后不期路过水镜先生的庄上，于是当时历史上的两位显隐代表人物开始了他们之间的第一次人生交集。 </w:t>
      </w:r>
    </w:p>
    <w:p>
      <w:pPr>
        <w:ind w:left="0" w:right="0" w:firstLine="560"/>
        <w:spacing w:before="450" w:after="450" w:line="312" w:lineRule="auto"/>
      </w:pPr>
      <w:r>
        <w:rPr>
          <w:rFonts w:ascii="宋体" w:hAnsi="宋体" w:eastAsia="宋体" w:cs="宋体"/>
          <w:color w:val="000"/>
          <w:sz w:val="28"/>
          <w:szCs w:val="28"/>
        </w:rPr>
        <w:t xml:space="preserve">　　两位人物的交谈重点是围绕着人才展开的。在此之前，刘备认为自己的集团人才济济，“文有孙乾、糜竺、简雍之辈，武有关、张、赵云之流”，之所以事业不济，盖因于时机不济。可见，刘备为匡扶汉室的大业颠簸了大半辈子，却还连门都没摸到呢。水镜先生则在一个更高的角度指出了刘备所缺的是经纶济世之才。在分析了一套“天命有归”、“龙向天飞”等盖应在将军身上的所谓传统天人合一伦理之后，水镜先生直接向刘备道出了一个人才方案“伏龙、凤雏，两人得一，可安天下”，甚至告之以行动方案“今天下奇才，尽在于此，公当往求之”。当刘备欲进一步详询时，水镜先生却一个劲地说“好!好!”，劝刘备早点休息，因为天色已晚了。但见高人讲话一向点到为止，就是不一样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晚，刘备就夜宿于水镜先生的庄上。肯定是因为疑惑于白天和水镜先生的谈话，晚上竟一直难以入睡。当晚半夜还有人拜访水镜先生，并隐隐约约有谈话，撩拨得刘备一晚都如坠云雾，以为是伏龙或凤雏到了。这一幕在《三国演义》连环画中的《马跃檀溪》一册中也有讲到，因为是描述夜晚，有那么两页画面黑乎乎的，这在全套《三国演义》连环画四十八册中非常少有。所以水镜先生很早就在我心中留下深刻印象，恐怕这也是其中一个重要原因罢。</w:t>
      </w:r>
    </w:p>
    <w:p>
      <w:pPr>
        <w:ind w:left="0" w:right="0" w:firstLine="560"/>
        <w:spacing w:before="450" w:after="450" w:line="312" w:lineRule="auto"/>
      </w:pPr>
      <w:r>
        <w:rPr>
          <w:rFonts w:ascii="宋体" w:hAnsi="宋体" w:eastAsia="宋体" w:cs="宋体"/>
          <w:color w:val="000"/>
          <w:sz w:val="28"/>
          <w:szCs w:val="28"/>
        </w:rPr>
        <w:t xml:space="preserve">　　我们接着看刘备在水镜先生庄上的经历。第二天天亮后，刘备当然迫不及待地询问昨晚来人是谁，水镜先生则笑答“此人欲往投明主，已到他处去了”。殊不知这位半夜访客就是日后不久前来辅佐自己的徐庶，刘备仍然不得其解，又开始盘询伏龙、凤雏，水镜先生照样不停的笑说“好!好!”，仿佛就一直在和刘备打哑谜。一位在世间叱咤风云的英雄刘皇叔，到了这位山野隐士的面前，无论在思维方面还是在行为上真像成了一个小学生似的。最后，刘备在告辞水镜先生的时候，禁不住邀他出山相助，水镜先生答曰：“山野闲散之人，不堪世用。自有胜吾十倍者来助公，公宜访之。”刘备和水镜先生的第一次交往便这样结束了。 </w:t>
      </w:r>
    </w:p>
    <w:p>
      <w:pPr>
        <w:ind w:left="0" w:right="0" w:firstLine="560"/>
        <w:spacing w:before="450" w:after="450" w:line="312" w:lineRule="auto"/>
      </w:pPr>
      <w:r>
        <w:rPr>
          <w:rFonts w:ascii="宋体" w:hAnsi="宋体" w:eastAsia="宋体" w:cs="宋体"/>
          <w:color w:val="000"/>
          <w:sz w:val="28"/>
          <w:szCs w:val="28"/>
        </w:rPr>
        <w:t xml:space="preserve">　　刘备和水镜先生的第二次交往则是出现在小说的第三十七回《司马徽再荐名士刘玄德三顾草庐》，这一次的描述就更简单一些，篇幅就一页左右。当时刘备已经往隆中去了两次皆不遇孔明，正在准备第三次。临出发时水镜先生竟飘然而至，于是两人便开始了他们之间的第二次交流，也是最后一次交流。这一次晤谈，水镜先生就不再和刘备打哑谜了。不知是不是已经感觉到这位刘皇叔确实心诚，所以这回和刘备的谈话就直截了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寒暄了一段徐庶被诈去曹营的事情之后，就开始将话题转移到孔明正题上了。水镜先生对孔明给出了惊人的评价，其本领超乎管仲、乐毅之流，“可比兴周八百年之姜子牙、旺汉四百年之张子房也”，无疑更进一步坚定了刘备三顾茅庐的决心。然水镜先生在辞别刘备出门之后，却留下了一句令人过目难忘的话：“卧龙虽得其主，不得其时，惜哉!”这简直就已经将后来的历史给定格了。</w:t>
      </w:r>
    </w:p>
    <w:p>
      <w:pPr>
        <w:ind w:left="0" w:right="0" w:firstLine="560"/>
        <w:spacing w:before="450" w:after="450" w:line="312" w:lineRule="auto"/>
      </w:pPr>
      <w:r>
        <w:rPr>
          <w:rFonts w:ascii="宋体" w:hAnsi="宋体" w:eastAsia="宋体" w:cs="宋体"/>
          <w:color w:val="000"/>
          <w:sz w:val="28"/>
          <w:szCs w:val="28"/>
        </w:rPr>
        <w:t xml:space="preserve">　　事实上也确如此，诸葛孔明先生尽管满腹经纶，神机妙算，然终其一生鞠躬尽瘁，仍未能实现刘备的复兴汉室、匡扶天下之理想，让后人留下“出师未捷身先死，长使英雄泪满襟”的嗟叹。身前已知身后天下事，水镜先生实乃高人!他在评论徐庶离开刘备之前走马荐诸葛这件事时所说的另一句话“元直欲去，自去便了，何又惹他出来呕心血也?”，也充分暗示了孔明出山之后的命运和结局。水镜先生实乃三国时期一神秘大隐!真正高人中的高人!</w:t>
      </w:r>
    </w:p>
    <w:p>
      <w:pPr>
        <w:ind w:left="0" w:right="0" w:firstLine="560"/>
        <w:spacing w:before="450" w:after="450" w:line="312" w:lineRule="auto"/>
      </w:pPr>
      <w:r>
        <w:rPr>
          <w:rFonts w:ascii="宋体" w:hAnsi="宋体" w:eastAsia="宋体" w:cs="宋体"/>
          <w:color w:val="000"/>
          <w:sz w:val="28"/>
          <w:szCs w:val="28"/>
        </w:rPr>
        <w:t xml:space="preserve">　　后来又偶尔看到其他朋友更是做深度发挥，居然考证出水镜先生司马徽和司马懿竟是八辈子之内的同宗，他们都是西汉司马迁的后代。整个三国历史的真正总导演就是这位水镜先生!所谓曹操、刘备、孙权、诸葛亮等等，皆不过跑龙套的角色而已，真正幕后的设计就是水镜先生，他的布局直接促成了司马家族最终得到了天下。可见真是太玄乎了，这里权且作一三国迷们的精彩演绎，但也足见水镜先生的人气所在了。其实在中国古典历史文化演绎里经常出现这样的高人，比如战国时期的鬼谷子就是另一个著名的例子。在世俗社会之外，再去塑造一位洞悉尘世间现在和将来的超人间角色，在历史关头于恍惚中指引着世间的一些人和事，恐怕这也是中国传统文化的一个固有魅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2026-03-10T11:22:05+08:00</dcterms:created>
  <dcterms:modified xsi:type="dcterms:W3CDTF">2026-03-10T11:22:05+08:00</dcterms:modified>
</cp:coreProperties>
</file>

<file path=docProps/custom.xml><?xml version="1.0" encoding="utf-8"?>
<Properties xmlns="http://schemas.openxmlformats.org/officeDocument/2006/custom-properties" xmlns:vt="http://schemas.openxmlformats.org/officeDocument/2006/docPropsVTypes"/>
</file>