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吕惠卿：北宋政治改革中的复杂人物</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在北宋时期，一个政治家的生平往往充满了传奇色彩，而吕惠卿便是其中的一个典型代表。他的一生既有高光时刻，也有低谷时期，他的政治生涯展示了他在北宋政治改革中的重要作用以及个人命运的起伏。　　吕惠卿的政治生涯始于其与王安石的深厚友谊和合作。通...</w:t>
      </w:r>
    </w:p>
    <w:p>
      <w:pPr>
        <w:ind w:left="0" w:right="0" w:firstLine="560"/>
        <w:spacing w:before="450" w:after="450" w:line="312" w:lineRule="auto"/>
      </w:pPr>
      <w:r>
        <w:rPr>
          <w:rFonts w:ascii="宋体" w:hAnsi="宋体" w:eastAsia="宋体" w:cs="宋体"/>
          <w:color w:val="000"/>
          <w:sz w:val="28"/>
          <w:szCs w:val="28"/>
        </w:rPr>
        <w:t xml:space="preserve">　　在北宋时期，一个政治家的生平往往充满了传奇色彩，而吕惠卿便是其中的一个典型代表。他的一生既有高光时刻，也有低谷时期，他的政治生涯展示了他在北宋政治改革中的重要作用以及个人命运的起伏。</w:t>
      </w:r>
    </w:p>
    <w:p>
      <w:pPr>
        <w:ind w:left="0" w:right="0" w:firstLine="560"/>
        <w:spacing w:before="450" w:after="450" w:line="312" w:lineRule="auto"/>
      </w:pPr>
      <w:r>
        <w:rPr>
          <w:rFonts w:ascii="宋体" w:hAnsi="宋体" w:eastAsia="宋体" w:cs="宋体"/>
          <w:color w:val="000"/>
          <w:sz w:val="28"/>
          <w:szCs w:val="28"/>
        </w:rPr>
        <w:t xml:space="preserve">　　吕惠卿的政治生涯始于其与王安石的深厚友谊和合作。通过科举考试进入官场后，他很快便因与王安石理念相合而得到提拔，成为了变法的重要推动者之一。吕惠卿在新党内的地位仅次于王安石，被誉为“颜渊”，显示了他在改革派内的重要影响力。他担任多个要职，参与起草和修改与变法有关的奏章，成为新法的重要制定者之一。</w:t>
      </w:r>
    </w:p>
    <w:p>
      <w:pPr>
        <w:ind w:left="0" w:right="0" w:firstLine="560"/>
        <w:spacing w:before="450" w:after="450" w:line="312" w:lineRule="auto"/>
      </w:pPr>
      <w:r>
        <w:rPr>
          <w:rFonts w:ascii="宋体" w:hAnsi="宋体" w:eastAsia="宋体" w:cs="宋体"/>
          <w:color w:val="000"/>
          <w:sz w:val="28"/>
          <w:szCs w:val="28"/>
        </w:rPr>
        <w:t xml:space="preserve">　　然而，正如许多政治人物的命运一样，吕惠卿的政治生涯并非一帆风顺。尽管在新党的鼎盛时期发挥了重要作用，但他后来与王安石的关系破裂，宦途曲折，多次升迁和降职。最终，在醴泉观使的职务上致仕，结束了政治生涯。</w:t>
      </w:r>
    </w:p>
    <w:p>
      <w:pPr>
        <w:ind w:left="0" w:right="0" w:firstLine="560"/>
        <w:spacing w:before="450" w:after="450" w:line="312" w:lineRule="auto"/>
      </w:pPr>
      <w:r>
        <w:rPr>
          <w:rFonts w:ascii="宋体" w:hAnsi="宋体" w:eastAsia="宋体" w:cs="宋体"/>
          <w:color w:val="000"/>
          <w:sz w:val="28"/>
          <w:szCs w:val="28"/>
        </w:rPr>
        <w:t xml:space="preserve">　　对吕惠卿的评价历来纷繁复杂。一方面，他在熙宁变法中的作用不可或缺，尤其是在王安石罢相后，他出任参知政事，继续推动变法，与保守派进行激烈的斗争。另一方面，他与王安石的关系破裂、宦途的曲折以及历史上的一些争议事件，也使他的形象带上了一些复杂的色彩。泉州市政府官网对他的介绍内容突出他是“王安石变法”第二号人物，北宋中后期著名的政治家，为官精明贤能，但也指出他“不畏权贵”“累遭保守派的攻击和贬谪”。</w:t>
      </w:r>
    </w:p>
    <w:p>
      <w:pPr>
        <w:ind w:left="0" w:right="0" w:firstLine="560"/>
        <w:spacing w:before="450" w:after="450" w:line="312" w:lineRule="auto"/>
      </w:pPr>
      <w:r>
        <w:rPr>
          <w:rFonts w:ascii="宋体" w:hAnsi="宋体" w:eastAsia="宋体" w:cs="宋体"/>
          <w:color w:val="000"/>
          <w:sz w:val="28"/>
          <w:szCs w:val="28"/>
        </w:rPr>
        <w:t xml:space="preserve">　　在评价吕惠卿时，我们不仅需要看到他在政治改革中的重要作用，还应该理解到任何一个历史人物都有其复杂性。吕惠卿的故事提醒我们，历史人物的评价应当是全面和客观的，既要看到他们的贡献，也要正视他们的不足。这样的历史视角更能帮助我们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2026-03-10T10:07:11+08:00</dcterms:created>
  <dcterms:modified xsi:type="dcterms:W3CDTF">2026-03-10T10:07:11+08:00</dcterms:modified>
</cp:coreProperties>
</file>

<file path=docProps/custom.xml><?xml version="1.0" encoding="utf-8"?>
<Properties xmlns="http://schemas.openxmlformats.org/officeDocument/2006/custom-properties" xmlns:vt="http://schemas.openxmlformats.org/officeDocument/2006/docPropsVTypes"/>
</file>