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李英琼的结局如何 李英琼的法宝是什么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　　李英琼的画像　　李英琼，在小说中出场的年龄大...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，在小说中出场的年龄大约十二三的样子，在小说《蜀山剑侠传》的第一卷第一回便已经出场。在其出场的地方，是巫峡一代，当时李英琼跟随其父在江中泛舟，当时的李英琼并不如后来那般性格急躁，显得如同小鸟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英琼的外貌描写，当时仅有一句“出落得非常美丽”。这是一句概括性的总结，之后在书中先后描绘了其外在和内在的特征。在李英琼的双眉之间，有一粒红痣。根据还珠楼主的描写，这是峨眉派扫荡群魔的标志。因为有了这样一层关系，所以让李英琼这个人看上去杀气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李英琼的父亲和叔父都是当时赫赫有名的“江湖中人”。她的父亲是号称“通臂神猿”的李宁，叔父则是外号“云中鹤”的周淳，两人皆是江湖中号称“齐鲁三英”之一的人物。、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李英琼的师父是“妙一”情侣组合，也就是妙一夫人和妙一真人两夫妻。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英琼简介中可以看出，她也算是一个江湖中师承和世家都响当当的人物，而其本人也毫不逊色，比起他的世家和师父简直是有过之而无不及。在峨眉派后人中，李英琼堪称第一，也是峨眉三英之一。因其机缘深厚，一生有着许多机缘巧合，令她的先辈都无不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珠楼主的小说《蜀山剑侠传》和曹雪芹的《红楼梦》有几个共同之处，两者都是当世伟大的巨著。《红楼梦》开创了中国言情小说之先河，而《蜀山剑侠传》则开创了中国武侠小说的先河。但是他们都没有被写完，成为了许多读者的遗憾。所以书中女主角李英琼结局也被后世人纷纷猜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在后世人为《蜀山》撰写的一些续书中，也不同程度提到了李英琼结局。归纳以下，可以分为以下几大类：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老一辈的修仙者纷纷飞升之后，李英琼成为了峨眉新一代的掌教。她成为掌教之后不久，也终于修炼成仙，得到了飞升;这种说法在原著中也可以得到印证，因为李英琼基本上是峨眉派已经被内定的掌教人选，在妙一真人之后，李英琼接任他成为掌教，自然也是说得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英琼在当世并没有得到飞升。这种说法自然也值得信。因为原著中如长眉真人那般福缘深厚的前辈，是从晋代开始修炼，直到明朝中叶才得到了飞升。李英琼没有理由仅有几世的修为便可以飞升。所以在一些续书中讲到她兵解之后，戾气褪尽，转世重修。在第二世，她为救众仙而再次兵解，不得不进入第三世转修。并且终于在这一代修炼成功，也得到了飞升。在成仙后，她回到峨眉山，赐众仙封号，并且建立仙界，和天界的神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在电视剧《紫青双剑》中，李英琼和周轻云各自得到了紫郢剑和青索剑，但与上官警我、沙艳红等陷入了四角恋中，而此时丁隐炼成了无敌魔功，四人被迫和丁隐展开了决战。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关于李英琼结局，原著作者还珠楼主并未表明，后人对其说法也各不相同，孰错孰对，还得由读者自行分辨了。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还珠楼主的巨著《蜀山剑侠传》中，女主角之一的李英琼法宝有很多，万年温玉、燧人钻、牟尼珠、青灵髓、兜率火、太白金刀等，这些法宝都是世间稀有的东西，没有福缘之人是万万得不到的。而众多的李英琼法宝之中，最厉害的莫过于紫郢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李英琼的法宝紫郢剑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和青索剑是一对双剑，并称为紫青双剑，双剑是峨眉山的镇教之宝。紫郢剑的大小和普通的剑差不多，但通体紫色，剑柄被雕刻成为龙头的形状，似乎暗示着其不凡的身份。当使剑者挥动这把剑的时候，从剑身上可以射出剑芒，最长的剑芒可以达到一丈左右。在之后金庸先生的武侠巨著《天龙八部》中，剑神卓不凡使出的剑芒，灵感便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紫郢剑是上古时期用西方的太白元精所锻造而成，威力巨大，不被邪恶侵蚀。紫郢剑和青索剑名为双剑，但实际上它们可以双剑合并使用，也可以单独使用。它们所创造出来的威力，可以胜过干将莫邪。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在秦代的时候，被修真之人艾真子得到过。但是艾真子在得到此剑后不久就得到成仙了，他将双剑埋藏在山里。后来双剑又被任寿得到，任寿即是后来的峨嵋派的开山鼻祖长眉真人。长眉真人在得道前，认为这两把剑杀气太重，所以就将此二剑重新封于山内，留下石碣“雄名紫郢，雌名青索，英云遇合，神物始出”。直到后来李英琼和周轻云两人英云遇合，才应验了石碣的碑文，双剑才重现于世，成为了周轻云和李英琼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