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古代皇帝年号的选定与意义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使用始于西汉时期的汉武帝，他在即位之初采用了“建元”作为自己的第一个年号。此后，年号制度逐渐被后世的皇帝沿用，并成为中国古代政治文化的一部分。到了明清时期，一个皇帝在位期间通常只使用一个年号，但在此前，更换年号是较为常见的现象，有时甚至几年就更换一次，反映出当时的政治需要或皇帝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年号的选定是一个严谨的过程，往往涉及到众多官员和文人的参与。在选择年号时，通常会考虑以下几个方面：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#1. 祥瑞与谶纬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在古代，人们普遍认为年号中蕴含着天意，因此选择年号时常考虑到祥瑞之兆和谶纬之说。例如，若出现了吉祥的天象或征兆，可能会据此来制定年号，以期望国家昌盛、国泰民安。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#2. 儒家经典与文学寓意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年号的选择常常借鉴儒家经典和文学作品中的词句，这不仅体现了皇帝的文化素养，也表达了其治国理念。如“贞观”年号，取自《易经》“天地之道，贞观者也”，寓意着公开透明的治理。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#3. 政治形势与需求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年号的变更有时也与当时的政治形势紧密相关。在一些特殊情况下，如帝位更迭、重大灾难或战争胜利等，通过更换年号来表达新的起点和皇帝的决心。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不仅是历史纪年的标志，更深层次地反映了当时的政治、文化和社会稳定状况。通过年号，我们可以窥见古代中国皇帝的治国理念，以及对未来发展的期许和展望。此外，年号还影响着文化艺术的发展，许多文学和艺术作品中都带有年号的影子，成为研究古代历史文化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总之，年号作为古代中国特有的一种纪年方式，不仅承载了历史的变迁，也映射出古代中国皇帝的治国策略和文化追求。对年号的研究，有助于我们更深入地理解中国古代社会及其历史发展。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