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史上武器最先进杂牌军：歼灭日军无数扭转历史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效仿北洋军的成功经验，组建新军，然而，在袁世凯病逝之后，这些各省的新军成了割据一方的军阀势力，而中国在此后很长一段时间内都处在军阀割据、混战的局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粤军是这些军队中的一支，当时，孙中山先生发起辛亥革命，而后依靠陈炯明的粤军主力驻扎在今天的福建省、广西壮族自治区和广东省，进一步向北进攻，统一了中国大部，在南京建立了中华民国。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粤军之中，第一师是主力部队，这支部队不仅官兵训练有素，而且还配备有先进的武器装备，当时，任第一师师长的邓铿坚决支持孙中山先生的决策和部署，于是跟与孙中山意见不合的陈炯明分道扬镳。后来，他在讨伐袁世凯，驱逐龙济光等战役中立下不少战功，只可惜后来不幸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伐战争前夕，粤军的第一师被扩编为第四军，李济深担任军长，统辖的部队有陈铭枢的第10师、陈济棠的第11师、张发奎的第12师、徐景唐的第13师和叶挺的独立团。在北伐战争中，第10师、第12师和独立团都参加了战争，因战功卓著，它还获得了“铁军”的称号；而原先被扩编的粤军第一师也被称为“粤军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，余汉谋的粤军被改编成6个军，分别是第62军、第63军、第64军、第65军、第66军和第83军，在南京保卫战中，第66军和第83军与日军浴血奋战，损失惨重，最终突围而出；1938年的万家岭大捷中，第66军还曾攻上过万家岭的主峰；1938年10月，日军从大亚湾登陆，对广州发起进攻，此时粤军各部返回广东省，而后与日军开展了粤北会战和桂南会战，给日军以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抗日战争胜利后，粤军被北调参与国共内战，其中的第63军和64军在淮海战役中被歼灭，第62军在平津战役中被打败，第65军调到西北，编入了李振的第18兵团，后来起义。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不管怎样，粤军在北伐战争和抗日战争中的英勇表现永远都将被后世铭记，他们立下的赫赫战功也是中国抗战历史上浓墨重彩的一笔！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