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宋朝的文字狱乌台诗案受牵连的受害人是谁</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w:t>
      </w:r>
    </w:p>
    <w:p>
      <w:pPr>
        <w:ind w:left="0" w:right="0" w:firstLine="560"/>
        <w:spacing w:before="450" w:after="450" w:line="312" w:lineRule="auto"/>
      </w:pPr>
      <w:r>
        <w:rPr>
          <w:rFonts w:ascii="宋体" w:hAnsi="宋体" w:eastAsia="宋体" w:cs="宋体"/>
          <w:color w:val="000"/>
          <w:sz w:val="28"/>
          <w:szCs w:val="28"/>
        </w:rPr>
        <w:t xml:space="preserve">　　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以证明?作为乌台诗案的受害人，最后的结局如何?　　</w:t>
      </w:r>
    </w:p>
    <w:p>
      <w:pPr>
        <w:ind w:left="0" w:right="0" w:firstLine="560"/>
        <w:spacing w:before="450" w:after="450" w:line="312" w:lineRule="auto"/>
      </w:pPr>
      <w:r>
        <w:rPr>
          <w:rFonts w:ascii="宋体" w:hAnsi="宋体" w:eastAsia="宋体" w:cs="宋体"/>
          <w:color w:val="000"/>
          <w:sz w:val="28"/>
          <w:szCs w:val="28"/>
        </w:rPr>
        <w:t xml:space="preserve">　　乌台诗案受害人苏轼(右)</w:t>
      </w:r>
    </w:p>
    <w:p>
      <w:pPr>
        <w:ind w:left="0" w:right="0" w:firstLine="560"/>
        <w:spacing w:before="450" w:after="450" w:line="312" w:lineRule="auto"/>
      </w:pPr>
      <w:r>
        <w:rPr>
          <w:rFonts w:ascii="宋体" w:hAnsi="宋体" w:eastAsia="宋体" w:cs="宋体"/>
          <w:color w:val="000"/>
          <w:sz w:val="28"/>
          <w:szCs w:val="28"/>
        </w:rPr>
        <w:t xml:space="preserve">　　乌台诗案是一场由监察御史告发，而后在御史台受审的一个案件，整个案件的始末是这样的。苏轼步入仕途之初，朝廷正在进行王安石变法，新旧两派的长期对峙，斗争十分激烈，苏轼维护守旧派，不赞成变法，并且多次上书宋神宗表明态度，宋神宗并没有给苏轼任何答复，反而是将苏轼一再调任，直至公元1079年三月将苏轼从徐州调任湖州，苏轼在上书时作写道“察其老不生事，或能牧养小民。”这句话被御史台们大做文章，认为苏轼在讽刺朝廷，妄自尊大，为了找出更多的证据来指控苏轼，御史台们便遍翻苏轼的作品，从中掐头去尾，进而用来历数苏轼的罪行，并且坚持要处斩苏轼。</w:t>
      </w:r>
    </w:p>
    <w:p>
      <w:pPr>
        <w:ind w:left="0" w:right="0" w:firstLine="560"/>
        <w:spacing w:before="450" w:after="450" w:line="312" w:lineRule="auto"/>
      </w:pPr>
      <w:r>
        <w:rPr>
          <w:rFonts w:ascii="宋体" w:hAnsi="宋体" w:eastAsia="宋体" w:cs="宋体"/>
          <w:color w:val="000"/>
          <w:sz w:val="28"/>
          <w:szCs w:val="28"/>
        </w:rPr>
        <w:t xml:space="preserve">　　苏轼好友王诜知悉后，连续书信告知苏轼的弟弟苏辙，苏辙派人事先通知哥哥，但苏轼怕连累弟弟没有逃逸，公元1079年八月，苏轼被送至御史台的监狱关押，同月被正式审讯，此案件一直持续至1079年底，苏轼在众人的保举下被释放。</w:t>
      </w:r>
    </w:p>
    <w:p>
      <w:pPr>
        <w:ind w:left="0" w:right="0" w:firstLine="560"/>
        <w:spacing w:before="450" w:after="450" w:line="312" w:lineRule="auto"/>
      </w:pPr>
      <w:r>
        <w:rPr>
          <w:rFonts w:ascii="宋体" w:hAnsi="宋体" w:eastAsia="宋体" w:cs="宋体"/>
          <w:color w:val="000"/>
          <w:sz w:val="28"/>
          <w:szCs w:val="28"/>
        </w:rPr>
        <w:t xml:space="preserve">　　在乌台诗案中，主要受害人有给苏辙报信的王诜、苏轼以及苏轼的弟弟苏辙。王诜被削除一切官职，苏轼无端遭受牢狱之灾并再次被贬为黄州团练副使，苏轼的弟弟苏辙同样被降职。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　</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2026-11-08T07:49:59+08:00</dcterms:created>
  <dcterms:modified xsi:type="dcterms:W3CDTF">2026-11-08T07:49:59+08:00</dcterms:modified>
</cp:coreProperties>
</file>

<file path=docProps/custom.xml><?xml version="1.0" encoding="utf-8"?>
<Properties xmlns="http://schemas.openxmlformats.org/officeDocument/2006/custom-properties" xmlns:vt="http://schemas.openxmlformats.org/officeDocument/2006/docPropsVTypes"/>
</file>