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乃颜之乱是在什么样的背景下发生的 乃颜之乱简介</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w:t>
      </w:r>
    </w:p>
    <w:p>
      <w:pPr>
        <w:ind w:left="0" w:right="0" w:firstLine="560"/>
        <w:spacing w:before="450" w:after="450" w:line="312" w:lineRule="auto"/>
      </w:pPr>
      <w:r>
        <w:rPr>
          <w:rFonts w:ascii="宋体" w:hAnsi="宋体" w:eastAsia="宋体" w:cs="宋体"/>
          <w:color w:val="000"/>
          <w:sz w:val="28"/>
          <w:szCs w:val="28"/>
        </w:rPr>
        <w:t xml:space="preserve">　　乃颜之乱是指中国元朝初年黄金家族成员乃颜所发动的武装叛乱事件。乃颜为成吉思汗幼弟铁木哥斡赤斤的后裔、塔察儿之孙，所继承的分地以今呼伦贝尔地区为中心，控制辽东大部分地区。因元廷为加强中央集权而设置东京等处行中书省，损害了乃颜的既得利益，遂于1287年起兵反叛。元世祖忽必烈闻讯后，亲自统率蒙汉两路军队由上都(今内蒙古正蓝旗东)征讨乃颜。元军在撒儿都鲁(今内蒙古奈曼旗南)击败乃颜军前部，进逼其辽河上宫帐。乃颜军号称十万，以车环卫为营，与元军激战。忽必烈以步兵持长矛，加用火炮攻击，大败乃颜军，并处死乃颜。1292年，乃颜余党哈丹被最终平定。乃颜之乱后，元朝正式设置辽阳等处行中书省，作为东北地区最高行政机构，强化了对当地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吉思汗建立大蒙古国以后，一面对外扩张，一面大行分封黄金家族成员，他的儿子多被封于中央兀鲁思的西面，称为“西道诸王”;弟弟则多被封于东面，称为“东道诸王”(蒙古语称诸王为“可兀惕”)。诸王享有很大的权力，不仅坐拥食邑人民，还能在封地内生杀予夺，威福自专。铁木哥斡赤斤以成吉思汗幼弟的身份，颇受宠信，“延之上座，其子亦令位诸皇子之上。车驾西征，命以本部兵居守漠北，辽东、高丽军国重事咸受其节度。及成吉思汗末年，辽王薛阇撤藩，辽左之地，命斡赤斤镇守，其权势益重”。斡赤斤封地的中心在今呼伦贝尔一带，其所获封地占了东道诸王近半数，影响力逐渐遍及整个辽东地区。窝阔台死后，斡赤斤企图用武力夺取汗位，被贵由处死，但是他家在辽东的势力，似乎并没有因此而受到很大挫伤。蒙哥死后，塔察儿率先推戴忽必烈为汗，获得忽必烈的信任，因此成为东道诸王之长。塔察儿甚至派人到高丽收拾民户，擅自管领。乃颜为塔察儿之孙，斡赤斤家族的第五代继承人，到他在位时其家族已臻于全盛。</w:t>
      </w:r>
    </w:p>
    <w:p>
      <w:pPr>
        <w:ind w:left="0" w:right="0" w:firstLine="560"/>
        <w:spacing w:before="450" w:after="450" w:line="312" w:lineRule="auto"/>
      </w:pPr>
      <w:r>
        <w:rPr>
          <w:rFonts w:ascii="宋体" w:hAnsi="宋体" w:eastAsia="宋体" w:cs="宋体"/>
          <w:color w:val="000"/>
          <w:sz w:val="28"/>
          <w:szCs w:val="28"/>
        </w:rPr>
        <w:t xml:space="preserve">　　从斡赤斤到塔察儿再到乃颜，其家族势力的扩张不能不与蒙古大汗产生矛盾，特别是忽必烈继承蒙古帝国汗位以后，遵用汉法，立国中原，建大元国号，引进中央集权制度，极大触犯了包括乃颜在内的蒙古贵族的既得利益。至元五年(1268年)，西道诸王海都等掀起大规模叛乱，忽必烈一直不能将其平定。乃颜与海都“潜与通谋”，反状日益明显。北京宣慰使亦力撒合察其有异志，秘密奏请防备。鉴于治理辽东政事的宣慰司“望轻”，至元二十三年(1286年)二月，元廷罢山北辽东道、开元等路宣慰司，将辽东的地方行政机构升格为东京等处行中书省。东京行省虽然不到半年就撤销了，但却导致“东路诸王多不自安”，成为诱发乃颜之乱的契机。至元二十四年(1287年)四月，乃颜联合成吉思汗弟哈撒儿后王势都儿和合赤温系诸王哈丹秃鲁干等举兵反元。元朝中央政府与东道诸王之间的战幕就这样挑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2026-06-19T09:57:59+08:00</dcterms:created>
  <dcterms:modified xsi:type="dcterms:W3CDTF">2026-06-19T09:57:59+08:00</dcterms:modified>
</cp:coreProperties>
</file>

<file path=docProps/custom.xml><?xml version="1.0" encoding="utf-8"?>
<Properties xmlns="http://schemas.openxmlformats.org/officeDocument/2006/custom-properties" xmlns:vt="http://schemas.openxmlformats.org/officeDocument/2006/docPropsVTypes"/>
</file>