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管仲相齐的典故介绍 管仲相桓公有何结果分析</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　　　　由于齐襄王的残暴，...</w:t>
      </w:r>
    </w:p>
    <w:p>
      <w:pPr>
        <w:ind w:left="0" w:right="0" w:firstLine="560"/>
        <w:spacing w:before="450" w:after="450" w:line="312" w:lineRule="auto"/>
      </w:pPr>
      <w:r>
        <w:rPr>
          <w:rFonts w:ascii="宋体" w:hAnsi="宋体" w:eastAsia="宋体" w:cs="宋体"/>
          <w:color w:val="000"/>
          <w:sz w:val="28"/>
          <w:szCs w:val="28"/>
        </w:rPr>
        <w:t xml:space="preserve">　　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由于齐襄王的残暴，齐国的朝廷重臣公孙无知谋杀了齐襄王。知道了齐襄王已经死了，公子小白与公子纠都要赶回齐国，继承王位，最终公子小白先于公子纠回到齐国，当上了皇帝，也就是后来的齐桓公。</w:t>
      </w:r>
    </w:p>
    <w:p>
      <w:pPr>
        <w:ind w:left="0" w:right="0" w:firstLine="560"/>
        <w:spacing w:before="450" w:after="450" w:line="312" w:lineRule="auto"/>
      </w:pPr>
      <w:r>
        <w:rPr>
          <w:rFonts w:ascii="宋体" w:hAnsi="宋体" w:eastAsia="宋体" w:cs="宋体"/>
          <w:color w:val="000"/>
          <w:sz w:val="28"/>
          <w:szCs w:val="28"/>
        </w:rPr>
        <w:t xml:space="preserve">　　齐桓公下令追杀公子纠，以避免公子纠回到齐国与他争夺皇位。鲁国迫于齐国的实力，将公子纠和公子纠的护卫召忽都给杀了，而公子纠的谋士管夷吾却被关押起来了。鲍叔牙知道了管夷吾被鲁国关押，并未被杀，就对齐桓公说，要想一统天下，成绩霸业，一定要以管夷吾为宰相，否则是不可能平定各方诸侯的。</w:t>
      </w:r>
    </w:p>
    <w:p>
      <w:pPr>
        <w:ind w:left="0" w:right="0" w:firstLine="560"/>
        <w:spacing w:before="450" w:after="450" w:line="312" w:lineRule="auto"/>
      </w:pPr>
      <w:r>
        <w:rPr>
          <w:rFonts w:ascii="宋体" w:hAnsi="宋体" w:eastAsia="宋体" w:cs="宋体"/>
          <w:color w:val="000"/>
          <w:sz w:val="28"/>
          <w:szCs w:val="28"/>
        </w:rPr>
        <w:t xml:space="preserve">　　齐桓公通知鲁国国君，要将管夷吾接回齐国。在管仲快要回到齐国了，齐桓公为此三天斋戒和三天沐浴，然后到郊外亲自恭迎，邀请管夷吾同他坐一辆马车，向管夷吾请教治理国家的方法。管夷吾到了齐国之后，管夷吾成为了齐国的宰相，为齐桓公统治各方诸侯，成为霸主立下了汗马功劳，并且为齐国百姓安居乐业做出了很大的贡献。</w:t>
      </w:r>
    </w:p>
    <w:p>
      <w:pPr>
        <w:ind w:left="0" w:right="0" w:firstLine="560"/>
        <w:spacing w:before="450" w:after="450" w:line="312" w:lineRule="auto"/>
      </w:pPr>
      <w:r>
        <w:rPr>
          <w:rFonts w:ascii="宋体" w:hAnsi="宋体" w:eastAsia="宋体" w:cs="宋体"/>
          <w:color w:val="000"/>
          <w:sz w:val="28"/>
          <w:szCs w:val="28"/>
        </w:rPr>
        <w:t xml:space="preserve">　　圣人孔子对于管夷吾没有被处死的评价是，召忽之死的忠君，管夷吾不死视为建立功勋。公子小白作为兄长，本就是王，公子纠不应该皇位。所以，孔子为什么不谴责管夷吾没有殉死而称赞管夷吾的功劳。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的政治家，他出生于公元前719年，他是我国春秋时期诸子百家中法家的代表人物，所以他也被称为管子。管仲是商人出身，他后来在鲍叔牙的举荐下做了齐桓公的丞相因为他出众的才能使齐国逐渐变得富强，以至于最后成为了春秋五霸之首。齐国的富强与观众的智谋和才干有很大的关系，所以管仲也被称为“春秋第一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春秋战国时期是一个比较混乱的时期，同时也是一个人才济济的时代，管仲就是其中之一。对于很多春秋历史的爱好者来说管仲是他们最感兴趣的春秋时期历史人物之一，对于管仲除了他的才学能干和成就之外我们感兴趣的还有他的长相，流传到现在的关于管仲的图片，绝大多数一些春秋时期的画像，从画像中可以看出管仲微胖身材略小。除了画像之外在百度上搜索管仲的图片，我们还能看到一些影视作品中演员对管仲的演绎。</w:t>
      </w:r>
    </w:p>
    <w:p>
      <w:pPr>
        <w:ind w:left="0" w:right="0" w:firstLine="560"/>
        <w:spacing w:before="450" w:after="450" w:line="312" w:lineRule="auto"/>
      </w:pPr>
      <w:r>
        <w:rPr>
          <w:rFonts w:ascii="宋体" w:hAnsi="宋体" w:eastAsia="宋体" w:cs="宋体"/>
          <w:color w:val="000"/>
          <w:sz w:val="28"/>
          <w:szCs w:val="28"/>
        </w:rPr>
        <w:t xml:space="preserve">　　对于管仲的研究者来说管仲的形象不是画像和一些影视剧图片可以表现出来的，作为我国春秋时期最著名的一位丞相他的气质和相貌自然不是百度上的几张图片可以表现出来的。如果你也感兴趣管仲的图片的长相和样貌的话可以在网上搜索关于管仲的图片进行相关的了解。</w:t>
      </w:r>
    </w:p>
    <w:p>
      <w:pPr>
        <w:ind w:left="0" w:right="0" w:firstLine="560"/>
        <w:spacing w:before="450" w:after="450" w:line="312" w:lineRule="auto"/>
      </w:pPr>
      <w:r>
        <w:rPr>
          <w:rFonts w:ascii="宋体" w:hAnsi="宋体" w:eastAsia="宋体" w:cs="宋体"/>
          <w:color w:val="000"/>
          <w:sz w:val="28"/>
          <w:szCs w:val="28"/>
        </w:rPr>
        <w:t xml:space="preserve">　　对于历史人物来说我们已经不可能完全复原他的样貌和长相，现在能看到的图片，也只是现代人猜测的结果。但是他们为我们留下来的影响和成就还是存在的是可以直观看到的，所以我们并不因在历史人物的样貌上做研究，而是应该更多的了解他们的作品和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2026-03-10T08:19:10+08:00</dcterms:created>
  <dcterms:modified xsi:type="dcterms:W3CDTF">2026-03-10T08:19:10+08:00</dcterms:modified>
</cp:coreProperties>
</file>

<file path=docProps/custom.xml><?xml version="1.0" encoding="utf-8"?>
<Properties xmlns="http://schemas.openxmlformats.org/officeDocument/2006/custom-properties" xmlns:vt="http://schemas.openxmlformats.org/officeDocument/2006/docPropsVTypes"/>
</file>