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《明史·钱士升传》说了什么？原文及翻译</w:t>
      </w:r>
      <w:bookmarkEnd w:id="1"/>
    </w:p>
    <w:p>
      <w:pPr>
        <w:jc w:val="center"/>
        <w:spacing w:before="0" w:after="450"/>
      </w:pPr>
      <w:r>
        <w:rPr>
          <w:rFonts w:ascii="Arial" w:hAnsi="Arial" w:eastAsia="Arial" w:cs="Arial"/>
          <w:color w:val="999999"/>
          <w:sz w:val="20"/>
          <w:szCs w:val="20"/>
        </w:rPr>
        <w:t xml:space="preserve">来源：网络  作者：寂静之音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《明史·钱士升传》原文及翻译　　明史　　原文 ：　　钱士升，字抑之，嘉善人。万历四十四年殿试第一，授修撰。天启初，以养母乞归。久之，进左中允，不赴。高邑赵南星、同里魏大中受珰①祸，及江西同年生万燝杖死追赃，皆力为营护，破产助之，以是为东...</w:t>
      </w:r>
    </w:p>
    <w:p>
      <w:pPr>
        <w:ind w:left="0" w:right="0" w:firstLine="560"/>
        <w:spacing w:before="450" w:after="450" w:line="312" w:lineRule="auto"/>
      </w:pPr>
      <w:r>
        <w:rPr>
          <w:rFonts w:ascii="宋体" w:hAnsi="宋体" w:eastAsia="宋体" w:cs="宋体"/>
          <w:color w:val="000"/>
          <w:sz w:val="28"/>
          <w:szCs w:val="28"/>
        </w:rPr>
        <w:t xml:space="preserve">　　《明史·钱士升传》原文及翻译</w:t>
      </w:r>
    </w:p>
    <w:p>
      <w:pPr>
        <w:ind w:left="0" w:right="0" w:firstLine="560"/>
        <w:spacing w:before="450" w:after="450" w:line="312" w:lineRule="auto"/>
      </w:pPr>
      <w:r>
        <w:rPr>
          <w:rFonts w:ascii="宋体" w:hAnsi="宋体" w:eastAsia="宋体" w:cs="宋体"/>
          <w:color w:val="000"/>
          <w:sz w:val="28"/>
          <w:szCs w:val="28"/>
        </w:rPr>
        <w:t xml:space="preserve">　　明史</w:t>
      </w:r>
    </w:p>
    <w:p>
      <w:pPr>
        <w:ind w:left="0" w:right="0" w:firstLine="560"/>
        <w:spacing w:before="450" w:after="450" w:line="312" w:lineRule="auto"/>
      </w:pPr>
      <w:r>
        <w:rPr>
          <w:rFonts w:ascii="宋体" w:hAnsi="宋体" w:eastAsia="宋体" w:cs="宋体"/>
          <w:color w:val="000"/>
          <w:sz w:val="28"/>
          <w:szCs w:val="28"/>
        </w:rPr>
        <w:t xml:space="preserve">　　原文 ：</w:t>
      </w:r>
    </w:p>
    <w:p>
      <w:pPr>
        <w:ind w:left="0" w:right="0" w:firstLine="560"/>
        <w:spacing w:before="450" w:after="450" w:line="312" w:lineRule="auto"/>
      </w:pPr>
      <w:r>
        <w:rPr>
          <w:rFonts w:ascii="宋体" w:hAnsi="宋体" w:eastAsia="宋体" w:cs="宋体"/>
          <w:color w:val="000"/>
          <w:sz w:val="28"/>
          <w:szCs w:val="28"/>
        </w:rPr>
        <w:t xml:space="preserve">　　钱士升，字抑之，嘉善人。万历四十四年殿试第一，授修撰。天启初，以养母乞归。久之，进左中允，不赴。高邑赵南星、同里魏大中受珰①祸，及江西同年生万燝杖死追赃，皆力为营护，破产助之，以是为东林所推。</w:t>
      </w:r>
    </w:p>
    <w:p>
      <w:pPr>
        <w:ind w:left="0" w:right="0" w:firstLine="560"/>
        <w:spacing w:before="450" w:after="450" w:line="312" w:lineRule="auto"/>
      </w:pPr>
      <w:r>
        <w:rPr>
          <w:rFonts w:ascii="宋体" w:hAnsi="宋体" w:eastAsia="宋体" w:cs="宋体"/>
          <w:color w:val="000"/>
          <w:sz w:val="28"/>
          <w:szCs w:val="28"/>
        </w:rPr>
        <w:t xml:space="preserve">　　崇祯元年起少詹事，掌南京翰林院。明年以詹事召。会座主钱龙锡被逮，送之河干，即谢病归。四年，起南京礼部右侍郎，署尚书事。祭告凤阳陵寝，疏陈户口流亡之状甚悉。六年九月，召拜礼部尚书兼东阁大学士，参预机务。明年春入朝。请罢鼓铸②，严赃吏之诛，止遣官督催新旧饷，第责成于抚按。帝悉从之。</w:t>
      </w:r>
    </w:p>
    <w:p>
      <w:pPr>
        <w:ind w:left="0" w:right="0" w:firstLine="560"/>
        <w:spacing w:before="450" w:after="450" w:line="312" w:lineRule="auto"/>
      </w:pPr>
      <w:r>
        <w:rPr>
          <w:rFonts w:ascii="宋体" w:hAnsi="宋体" w:eastAsia="宋体" w:cs="宋体"/>
          <w:color w:val="000"/>
          <w:sz w:val="28"/>
          <w:szCs w:val="28"/>
        </w:rPr>
        <w:t xml:space="preserve">　　帝操切，温体仁以刻薄佐之，上下嚣然。士升因撰《四箴》以献，大指谓宽以御众，简以临下，虚以宅心，平以出政，其言深中时病。帝虽优旨报闻，意殊不怿也。</w:t>
      </w:r>
    </w:p>
    <w:p>
      <w:pPr>
        <w:ind w:left="0" w:right="0" w:firstLine="560"/>
        <w:spacing w:before="450" w:after="450" w:line="312" w:lineRule="auto"/>
      </w:pPr>
      <w:r>
        <w:rPr>
          <w:rFonts w:ascii="宋体" w:hAnsi="宋体" w:eastAsia="宋体" w:cs="宋体"/>
          <w:color w:val="000"/>
          <w:sz w:val="28"/>
          <w:szCs w:val="28"/>
        </w:rPr>
        <w:t xml:space="preserve">　　无何，武生李璡请括江南富户，报名输官，行首实籍没之法。士升恶之，拟旨下刑部提问，帝不许，同官温体仁遂改轻拟。士升曰：“此乱本也，当以去就争之。”乃疏言：“郡邑有富家，固贫民衣食之源也。地方水旱，有司令出钱粟，均粜济饥，一遇寇警，令助城堡守御，富家未尝无益于国。今以兵荒归罪于富家朘削，议括其财而籍没之，此秦皇不行于巴清、汉武不行于卜式者，而欲行圣明之世乎?此议一倡无赖亡命相率而与富家为难不驱天下之民胥为流寇不止或疑此辈乃流寇心腹倡横议以摇人心岂直借端幸进已哉疏入，而璡已下法司提问。帝报曰：“即欲沽名，前疏已足致之，毋庸汲汲。”前疏谓《四箴》也。士升惶惧，引罪乞休，帝即许之。</w:t>
      </w:r>
    </w:p>
    <w:p>
      <w:pPr>
        <w:ind w:left="0" w:right="0" w:firstLine="560"/>
        <w:spacing w:before="450" w:after="450" w:line="312" w:lineRule="auto"/>
      </w:pPr>
      <w:r>
        <w:rPr>
          <w:rFonts w:ascii="宋体" w:hAnsi="宋体" w:eastAsia="宋体" w:cs="宋体"/>
          <w:color w:val="000"/>
          <w:sz w:val="28"/>
          <w:szCs w:val="28"/>
        </w:rPr>
        <w:t xml:space="preserve">　　(节选自《明史·钱士升传》)</w:t>
      </w:r>
    </w:p>
    <w:p>
      <w:pPr>
        <w:ind w:left="0" w:right="0" w:firstLine="560"/>
        <w:spacing w:before="450" w:after="450" w:line="312" w:lineRule="auto"/>
      </w:pPr>
      <w:r>
        <w:rPr>
          <w:rFonts w:ascii="宋体" w:hAnsi="宋体" w:eastAsia="宋体" w:cs="宋体"/>
          <w:color w:val="000"/>
          <w:sz w:val="28"/>
          <w:szCs w:val="28"/>
        </w:rPr>
        <w:t xml:space="preserve">　　【注】①珰：武职宦官帽子的装饰品，后借指宦官。②鼓铸：鼓风扇火，冶炼金属。</w:t>
      </w:r>
    </w:p>
    <w:p>
      <w:pPr>
        <w:ind w:left="0" w:right="0" w:firstLine="560"/>
        <w:spacing w:before="450" w:after="450" w:line="312" w:lineRule="auto"/>
      </w:pPr>
      <w:r>
        <w:rPr>
          <w:rFonts w:ascii="宋体" w:hAnsi="宋体" w:eastAsia="宋体" w:cs="宋体"/>
          <w:color w:val="000"/>
          <w:sz w:val="28"/>
          <w:szCs w:val="28"/>
        </w:rPr>
        <w:t xml:space="preserve">　　译文 ：</w:t>
      </w:r>
    </w:p>
    <w:p>
      <w:pPr>
        <w:ind w:left="0" w:right="0" w:firstLine="560"/>
        <w:spacing w:before="450" w:after="450" w:line="312" w:lineRule="auto"/>
      </w:pPr>
      <w:r>
        <w:rPr>
          <w:rFonts w:ascii="宋体" w:hAnsi="宋体" w:eastAsia="宋体" w:cs="宋体"/>
          <w:color w:val="000"/>
          <w:sz w:val="28"/>
          <w:szCs w:val="28"/>
        </w:rPr>
        <w:t xml:space="preserve">　　钱士升，字抑之，嘉善人。万历四十四年殿试第一名，授官修撰。天启初年，以抚养母亲为由请求回家。很久以后，晋升为左中允，不去赴任。高邑赵南星、同乡魏大中受宦官之祸，以及江西同年进士万燝因追赃杖击打死人，他都极力为之营救保护，破散家产帮助他们，以此被东林党人所推许。</w:t>
      </w:r>
    </w:p>
    <w:p>
      <w:pPr>
        <w:ind w:left="0" w:right="0" w:firstLine="560"/>
        <w:spacing w:before="450" w:after="450" w:line="312" w:lineRule="auto"/>
      </w:pPr>
      <w:r>
        <w:rPr>
          <w:rFonts w:ascii="宋体" w:hAnsi="宋体" w:eastAsia="宋体" w:cs="宋体"/>
          <w:color w:val="000"/>
          <w:sz w:val="28"/>
          <w:szCs w:val="28"/>
        </w:rPr>
        <w:t xml:space="preserve">　　崇祯元年，起任少詹事，掌管南京翰林院。第二年，以詹事官被召。恰巧主试官钱龙锡被逮捕，钱士升送他到河边，就称病而回。四年，起用任南京礼部右侍郎，代理行使尚书職權。祭祀凤阳皇陵後，上疏陈述户口流亡的情况非常详細。六年九月召授钱士升礼部尚书兼东阁大学士，参与机要事务。第二年春入朝。钱士升请求停止冶炼，严厉执行对贪官的惩处，停止派遣官员督收新旧军粮，只是责成抚按去做。皇帝都听从他。</w:t>
      </w:r>
    </w:p>
    <w:p>
      <w:pPr>
        <w:ind w:left="0" w:right="0" w:firstLine="560"/>
        <w:spacing w:before="450" w:after="450" w:line="312" w:lineRule="auto"/>
      </w:pPr>
      <w:r>
        <w:rPr>
          <w:rFonts w:ascii="宋体" w:hAnsi="宋体" w:eastAsia="宋体" w:cs="宋体"/>
          <w:color w:val="000"/>
          <w:sz w:val="28"/>
          <w:szCs w:val="28"/>
        </w:rPr>
        <w:t xml:space="preserve">　　皇帝办事过于急切。温体仁以刻薄辅佐皇上，上下纷嚷不安。钱士升因此撰写《四箴》进献，大意是宽厚以管理众人，简节以临臣下，虚怀内心，公平行政，他的话深深切中当时的弊病。皇帝虽然以优厚的诏命回复，心意却特别不高兴。</w:t>
      </w:r>
    </w:p>
    <w:p>
      <w:pPr>
        <w:ind w:left="0" w:right="0" w:firstLine="560"/>
        <w:spacing w:before="450" w:after="450" w:line="312" w:lineRule="auto"/>
      </w:pPr>
      <w:r>
        <w:rPr>
          <w:rFonts w:ascii="宋体" w:hAnsi="宋体" w:eastAsia="宋体" w:cs="宋体"/>
          <w:color w:val="000"/>
          <w:sz w:val="28"/>
          <w:szCs w:val="28"/>
        </w:rPr>
        <w:t xml:space="preserve">　　没有多久，武生李琎请求搜括江南富户，上报姓名向官府交纳，推行向官府交待犯罪实情没收财产的方法。钱士升厌恶他，拟旨下交刑部审问，皇帝不许，同官温体仁就改为从轻拟罪。钱士升说：“这是扰乱根本，应以甘愿离职相争。”就上疏说：乡邑中有富裕人家，本来是贫民衣食的来源。地方有水灾旱灾，主管官吏命令他们出钱粮，均匀谷物救济饥民，一遇敌寇侵犯的警报，命令他们帮助城堡守御，富裕人家不曾无益于国家。如今把兵荒归罪于富豪人家剥削，讨论搜括他们的钱财而没收，这是秦始皇不施行于巴清、汉武帝不推行卜式，而想推行于圣明之世吗?这种决议一被提倡，无赖亡命之徒相继向富家发难，不驱使天下的人民为流寇不会停止。有人疑心这些是人流寇的心腹，倡导非议来动摇人心，岂只借机侥幸升官呢!”奏疏上达朝廷，而李琎已被下到司法官，等候审问。皇帝回报说：“即使想谋求功名，前面的奏疏已足以达到，心情不用很急切。”前面的奏疏说的是《四箴》。钱士升惶恐害怕，引罪乞求退休。皇帝就准许了他。</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2026-03-10T08:28:57+08:00</dcterms:created>
  <dcterms:modified xsi:type="dcterms:W3CDTF">2026-03-10T08:28:57+08:00</dcterms:modified>
</cp:coreProperties>
</file>

<file path=docProps/custom.xml><?xml version="1.0" encoding="utf-8"?>
<Properties xmlns="http://schemas.openxmlformats.org/officeDocument/2006/custom-properties" xmlns:vt="http://schemas.openxmlformats.org/officeDocument/2006/docPropsVTypes"/>
</file>