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金灭辽之战：完颜阿骨打以少胜多“闪击”辽军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阿骨打起兵后，经过宁江州战役后，女真兵由2500人增加到3700人。1114年，辽国在出河店(今吉林前郭旗八郎乡塔虎城)集结10万人准备消灭女真兵，当时两军的比例是1比27人。　　阿骨打面对强敌并没有退避，而是决定在敌人还没有完全集结之...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阿骨打起兵后，经过宁江州战役后，女真兵由2500人增加到3700人。1114年，辽国在出河店(今吉林前郭旗八郎乡塔虎城)集结10万人准备消灭女真兵，当时两军的比例是1比27人。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面对强敌并没有退避，而是决定在敌人还没有完全集结之前，出其不意发起进攻。当时正是隆冬季节，天寒地冻。阿骨打用女真人最相信的萨满教梦卜之说来稳定和鼓舞军心。阿骨打说：“我刚躺下，就有人摇我的头，如此一连三次，于是我得到了神的暗示，他说我们连夜出兵，必能大获全胜，否则定有灭顶之灾!”听了他的话，士兵士气顿长，三千多铁骑乘风踏雪，直扑出河店。第二天拂晓，赶到出河店近旁的鸭子河北岸，并派精兵猛打正在破坏冰面的辽兵。辽兵没有料到阿骨打军队来得如此之快，措手不及，纷纷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此役女真俘获的辽兵和车马、粮草不可胜数。这是中国战争史上以少胜多的典型战例之一。出河店大捷之后，各路女真兵纷纷归来，女真兵力已经超万。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点打援”攻陷黄龙府黄龙府是辽朝重要的国库之所在，也是辽国的经济命脉。阿骨打建国后的第一件大事就是占据黄龙府。但是黄龙府外城防御完善，内城守备坚固，若要强攻硬取，一旦辽兵增援就会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经商议，阿骨打采取常胜将军完颜娄室的意见，“ 围点打援”，围住黄龙府，扫清其外围，歼灭救援军队。黄龙府外围被扫平后，阿骨打率兵直捣黄龙府。当时的黄龙府被围困数月，守将耶律宁在内无粮草、外无援兵的情况下，惶惶不可终日。阿骨打一声令下，金军如潮水般推着各类攻城器械涌至城下，人人奋勇杀敌。辽兵一触即溃，耶律宁见大势已去，弃城而逃。此役表现了女真人勇夺智取的特质与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