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贝壳货币：中国古人的财富象征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货币的发展经历了一个漫长而复杂的过程。早在商朝和西周时期，贝壳就已经开始作为货币使用。那时，贝壳是一种珍贵的物品，不仅因为它的美丽和稀有，还因为它具有实用性——可以制作装饰品、工具和艺术品。因此，贝壳很快就成为了一种流通手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货币的发展经历了一个漫长而复杂的过程。早在商朝和西周时期，贝壳就已经开始作为货币使用。那时，贝壳是一种珍贵的物品，不仅因为它的美丽和稀有，还因为它具有实用性——可以制作装饰品、工具和艺术品。因此，贝壳很快就成为了一种流通手段，用于交换商品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贝壳货币的使用越来越广泛。在东周时期，贝壳货币达到了鼎盛。当时的贝壳货币主要有两种形式：一种是直接使用天然贝壳，另一种是将贝壳加工成贝片或贝币。这些贝壳货币不仅在商业交易中广泛使用，还在礼仪活动中发挥着重要作用。例如，婚礼中新郎要送给新娘的聘礼、祭祀活动中供奉给神灵的祭品等，都离不开贝壳货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社会的发展和变革，贝壳货币逐渐暴露出一些问题。首先，贝壳的来源有限且不易保存，这限制了其作为货币的流通性和稳定性。此外，随着金属冶炼技术的提高，金属货币开始出现并逐渐取代了贝壳货币的地位。到了春秋战国时期，金属货币已经成为主要的流通手段，贝壳货币逐渐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贝壳货币已经不再使用，但它在中国古代经济史上留下了浓墨重彩的一笔。作为最早的货币形式之一，贝壳货币见证了中国古代商业活动的繁荣与发展。同时，它也反映了古代人们对美的追求和对财富的向往。如今，当我们回顾这段历史时，不禁为古人的智慧和创造力所折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