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揭秘中国历史上对安丰侯窦融的评价如何?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中国历史上对东汉名臣、安丰侯窦融的评价，多载于《后汉书·窦融列传》中。　　　　东汉安丰侯窦融图　　生于公元前16年的窦融本为扶风平陵人，祖上也做过武官，颇有些家业。年轻时，窦融曾跟随王匡镇压绿林、赤眉等起义军，长期征战沙场，称得上是一位...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中国历史上对东汉名臣、安丰侯窦融的评价，多载于《后汉书·窦融列传》中。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东汉安丰侯窦融图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生于公元前16年的窦融本为扶风平陵人，祖上也做过武官，颇有些家业。年轻时，窦融曾跟随王匡镇压绿林、赤眉等起义军，长期征战沙场，称得上是一位乱世枭雄。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光武帝刘秀即位后，窦融归降东汉，匡扶光武帝成就帝业，因而历史上对窦融的评价一度尚可，尤其是东汉天下初定，窦融在经营河西五郡期间所推出的一些列促进社会稳定的施政举措，更是为人所津津乐道。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据说光武帝登基之初，河西五郡面临着极其严峻的外部环境，匈奴与北部边疆的羌人常常袭扰百姓，致使河西郡县城门常常昼夜关闭。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河西地区的社会稳定，窦融运用权谋，打破了河西各郡郡守势均力敌的现状，随即自己登上了河西五郡大将军之位，并将政治、经济、军事权力掌控在自己手中，建立起一个相对稳定的政治集团，从而使营河西之举有了强有力的政治保障，因而在历史上，对窦融的评价也更倾向于一位出色的政治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了河西局势之后，窦融进一步实施自己的战略目标，将扩充兵马、强军备战放在重要位置，并通过制定和严格实行《塞上烽火品约》边防守备条例之举有效震慑了蠢蠢欲动的外族，为维护社会稳定和民众的安居乐业创造了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改革之后的种种迹象表明，窦融的施政举措，取得了良好的效果，窦融本人的政绩，在当时也是有口皆碑。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·窦融列传》记载，东汉光武帝时期的著名贤臣窦融的成就，主要体现在他任职巨鹿太守期间经营河西与东破隗嚣这两件大事上。之所以说这两件事是窦融的成就中最辉煌的事迹，那是因为，这两件事的发生，与东汉初年的政治形势和社会环境有着千丝万缕的联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窦融与众将皆感天下又将战乱四起，于是据守河西，专心施政，造福于民。在此期间窦融被众人推举为河西五郡大将军，一经走马上任便施行了一系列强军备战、改善民生的重要举措，并在短时间内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光武帝刘秀登基后，窦融有心投靠明主，共襄盛举，于是主动投书向刘秀示好，两人一拍即合，还拉上了亲戚关系，随即为出征隗嚣进行了着手准备。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建武七年秋，隗嚣发兵进攻安定，光武帝刘秀领兵御驾亲征，临行前命窦融等部将定期相会，首战告捷。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次年夏天，光武帝刘秀接受窦融的上书，再次发兵征伐隗嚣。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窦融率领的五郡兵马的全力配合下，此一战汉军大获全胜，刘秀打了漂亮的一仗，不仅基本歼灭了敌军主力，还缴获了大量军械物资。凯旋归来后，光武帝龙颜大悦，举行了盛大的庆功宴，还对一众立下汗马功劳的大将论功行赏，窦融也因此而获得了安丰侯的头衔，因而在窦融的成就中，东破隗嚣必定是一项不得不提的重大战略成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《后汉书·窦融列传》中记述了对东汉著名军阀，大司空安丰侯窦融简介的内容，令人们对这位光武帝时代的名臣有了一个初步的了解。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东汉名臣窦融画像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窦融简介记载，生于公元前16年的窦融从小就是个孤儿。王莽末年，青州、徐州等地反贼四起，天下烽烟四起，太师王匡请窦融担当助军，一起东征，窦融欣然接受，投身疆场。王莽政权倒台后，窦融投降更始军，在大司马赵萌部下担任校尉，不久后出任巨鹿太守，作为一方父母官而为民执政，日子过得波澜不惊。若不是后来有幸追随光武帝刘秀，窦融或许没有机会成为名垂青史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失败后，天下再度陷入战乱。窦融便与河西一众地方将领商议，今后该何去何从，而此时，汉军首领刘秀的实力日益状大，窦融便有心归附，与明君一同平定天下，由此，窦融简介中特别记述的“窦融归汉”的故事，亦成为后世广为流传的著名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刘秀即位后，一度对窦融恩仇有加，授予他凉州牧一职，任命窦融成为凉州地区最高行政长官，并加封其为安丰侯，令他享受尊崇。窦融当然也不负君王厚望，为官一任，照样将地方治理得井井有条，为东汉的经济建设与社会稳定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窦融一生为官清廉，政绩突出，然而，他的晚年却并不尽如人意。自永丰二年起，窦氏家族子弟放纵不法，引起民怨，窦融因而获罪，在晚景凄凉中黯然离世。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