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秦翰身份之谜：揭开历史阴影下的真相</w:t>
      </w:r>
      <w:bookmarkEnd w:id="1"/>
    </w:p>
    <w:p>
      <w:pPr>
        <w:jc w:val="center"/>
        <w:spacing w:before="0" w:after="450"/>
      </w:pPr>
      <w:r>
        <w:rPr>
          <w:rFonts w:ascii="Arial" w:hAnsi="Arial" w:eastAsia="Arial" w:cs="Arial"/>
          <w:color w:val="999999"/>
          <w:sz w:val="20"/>
          <w:szCs w:val="20"/>
        </w:rPr>
        <w:t xml:space="preserve">来源：网络  作者：轻吟低唱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太监这一特殊群体常常扮演着关键的角色，影响着宫廷政治的发展。他们通常被赋予了处理皇帝日常生活事务的职责，而他们的身份和权力，往往成为历史谜题的一部分。秦翰，作为明朝末年的一位极具争议性的人物，其身份问题一直是历史学家探讨的...</w:t>
      </w:r>
    </w:p>
    <w:p>
      <w:pPr>
        <w:ind w:left="0" w:right="0" w:firstLine="560"/>
        <w:spacing w:before="450" w:after="450" w:line="312" w:lineRule="auto"/>
      </w:pPr>
      <w:r>
        <w:rPr>
          <w:rFonts w:ascii="宋体" w:hAnsi="宋体" w:eastAsia="宋体" w:cs="宋体"/>
          <w:color w:val="000"/>
          <w:sz w:val="28"/>
          <w:szCs w:val="28"/>
        </w:rPr>
        <w:t xml:space="preserve">　　在中国历史上，太监这一特殊群体常常扮演着关键的角色，影响着宫廷政治的发展。他们通常被赋予了处理皇帝日常生活事务的职责，而他们的身份和权力，往往成为历史谜题的一部分。秦翰，作为明朝末年的一位极具争议性的人物，其身份问题一直是历史学家探讨的焦点。究竟秦翰是否为太监，这不仅是对一个历史人物的好奇追问，更是对明代晚期宫廷政治和社会现象深层次了解的钥匙。</w:t>
      </w:r>
    </w:p>
    <w:p>
      <w:pPr>
        <w:ind w:left="0" w:right="0" w:firstLine="560"/>
        <w:spacing w:before="450" w:after="450" w:line="312" w:lineRule="auto"/>
      </w:pPr>
      <w:r>
        <w:rPr>
          <w:rFonts w:ascii="宋体" w:hAnsi="宋体" w:eastAsia="宋体" w:cs="宋体"/>
          <w:color w:val="000"/>
          <w:sz w:val="28"/>
          <w:szCs w:val="28"/>
        </w:rPr>
        <w:t xml:space="preserve">　　据史料记载，秦翰生活在明朝万历至崇祯年间，原为御马监太监，后因表现出色，受到皇帝赏识，逐步升至高位，成为司礼监太监。司礼监太监在明代宫廷中地位显赫，直接参与国家机密事务的处理，这足以说明秦翰在当时的重要影响力。从这个角度看，秦翰确实是一名太监。</w:t>
      </w:r>
    </w:p>
    <w:p>
      <w:pPr>
        <w:ind w:left="0" w:right="0" w:firstLine="560"/>
        <w:spacing w:before="450" w:after="450" w:line="312" w:lineRule="auto"/>
      </w:pPr>
      <w:r>
        <w:rPr>
          <w:rFonts w:ascii="宋体" w:hAnsi="宋体" w:eastAsia="宋体" w:cs="宋体"/>
          <w:color w:val="000"/>
          <w:sz w:val="28"/>
          <w:szCs w:val="28"/>
        </w:rPr>
        <w:t xml:space="preserve">　　然而，一些历史解读也提出了不同的观点，认为秦翰可能并非真正意义上的太监。有观点认为，秦翰能够以非常速度晋升，并在外部政治斗争中保有一席之地，这在当时宦官与文官、武将之间错综复杂的权力争斗中非常罕见。这种异常的快速崛起和长期保持权势，使得一些人怀疑他的太监身份是否只是为了进入宫廷并快速上升而采用的一种手段。</w:t>
      </w:r>
    </w:p>
    <w:p>
      <w:pPr>
        <w:ind w:left="0" w:right="0" w:firstLine="560"/>
        <w:spacing w:before="450" w:after="450" w:line="312" w:lineRule="auto"/>
      </w:pPr>
      <w:r>
        <w:rPr>
          <w:rFonts w:ascii="宋体" w:hAnsi="宋体" w:eastAsia="宋体" w:cs="宋体"/>
          <w:color w:val="000"/>
          <w:sz w:val="28"/>
          <w:szCs w:val="28"/>
        </w:rPr>
        <w:t xml:space="preserve">　　此外，还有一些文献间接提到了秦翰与其他太监不同的一些特质和行为，这些差异加剧了人们对他身份的疑问。尽管没有直接证据表明他不是太监，但这些细节和情境描写增加了对秦翰身份的神秘色彩。</w:t>
      </w:r>
    </w:p>
    <w:p>
      <w:pPr>
        <w:ind w:left="0" w:right="0" w:firstLine="560"/>
        <w:spacing w:before="450" w:after="450" w:line="312" w:lineRule="auto"/>
      </w:pPr>
      <w:r>
        <w:rPr>
          <w:rFonts w:ascii="宋体" w:hAnsi="宋体" w:eastAsia="宋体" w:cs="宋体"/>
          <w:color w:val="000"/>
          <w:sz w:val="28"/>
          <w:szCs w:val="28"/>
        </w:rPr>
        <w:t xml:space="preserve">　　从更广阔的视角来看，秦翰的身份问题反映了明朝晚期宫廷内外的政治斗争和社会动荡。那个时代的宦官权力空前增强，他们不仅在宫廷内部有着巨大的影响力，还涉及到了军事、经济等多个领域，这与明朝晚期皇权日渐衰弱、官僚体系腐败有关。因此，秦翰的故事，不仅仅是个人的历史，更是那个时代背景的一个缩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2025-12-08T21:48:00+08:00</dcterms:created>
  <dcterms:modified xsi:type="dcterms:W3CDTF">2025-12-08T21:48:00+08:00</dcterms:modified>
</cp:coreProperties>
</file>

<file path=docProps/custom.xml><?xml version="1.0" encoding="utf-8"?>
<Properties xmlns="http://schemas.openxmlformats.org/officeDocument/2006/custom-properties" xmlns:vt="http://schemas.openxmlformats.org/officeDocument/2006/docPropsVTypes"/>
</file>