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尊王攘夷：华夏文化的自我防卫与封建秩序的维护</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w:t>
      </w:r>
    </w:p>
    <w:p>
      <w:pPr>
        <w:ind w:left="0" w:right="0" w:firstLine="560"/>
        <w:spacing w:before="450" w:after="450" w:line="312" w:lineRule="auto"/>
      </w:pPr>
      <w:r>
        <w:rPr>
          <w:rFonts w:ascii="宋体" w:hAnsi="宋体" w:eastAsia="宋体" w:cs="宋体"/>
          <w:color w:val="000"/>
          <w:sz w:val="28"/>
          <w:szCs w:val="28"/>
        </w:rPr>
        <w:t xml:space="preserve">　　“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适与回应。</w:t>
      </w:r>
    </w:p>
    <w:p>
      <w:pPr>
        <w:ind w:left="0" w:right="0" w:firstLine="560"/>
        <w:spacing w:before="450" w:after="450" w:line="312" w:lineRule="auto"/>
      </w:pPr>
      <w:r>
        <w:rPr>
          <w:rFonts w:ascii="宋体" w:hAnsi="宋体" w:eastAsia="宋体" w:cs="宋体"/>
          <w:color w:val="000"/>
          <w:sz w:val="28"/>
          <w:szCs w:val="28"/>
        </w:rPr>
        <w:t xml:space="preserve">　　在春秋战国时期，周王室的势力日渐衰微，诸侯国纷纷崛起，中原地区群雄割据，战火连年。外部的戎狄等游牧民族亦乘虚而入，时常侵扰边境，对中原的稳定构成了严重威胁。正是在这种背景下，“尊王攘夷”的理念应运而生，主张各诸侯国应当放下彼此之间的争端，共同尊奉周天子，一致对外，抵御外族的侵略。</w:t>
      </w:r>
    </w:p>
    <w:p>
      <w:pPr>
        <w:ind w:left="0" w:right="0" w:firstLine="560"/>
        <w:spacing w:before="450" w:after="450" w:line="312" w:lineRule="auto"/>
      </w:pPr>
      <w:r>
        <w:rPr>
          <w:rFonts w:ascii="宋体" w:hAnsi="宋体" w:eastAsia="宋体" w:cs="宋体"/>
          <w:color w:val="000"/>
          <w:sz w:val="28"/>
          <w:szCs w:val="28"/>
        </w:rPr>
        <w:t xml:space="preserve">　　尊王攘夷的实质是一种联合抗敌的同盟政策，它试图通过强化中央王权来凝聚诸侯国的力量，形成对外的强大防线。这一制度的提出，不仅反映了当时社会对于和平与稳定的渴望，也体现了一种以华夏文化为核心的自我认同和自我保护意识。</w:t>
      </w:r>
    </w:p>
    <w:p>
      <w:pPr>
        <w:ind w:left="0" w:right="0" w:firstLine="560"/>
        <w:spacing w:before="450" w:after="450" w:line="312" w:lineRule="auto"/>
      </w:pPr>
      <w:r>
        <w:rPr>
          <w:rFonts w:ascii="宋体" w:hAnsi="宋体" w:eastAsia="宋体" w:cs="宋体"/>
          <w:color w:val="000"/>
          <w:sz w:val="28"/>
          <w:szCs w:val="28"/>
        </w:rPr>
        <w:t xml:space="preserve">　　在实践过程中，尊王攘夷并不总是能够得到有效执行。诸侯国之间的利益冲突和互相猜忌，往往使得这一制度难以长期维持。然而，尊王攘夷的思想却深入人心，成为后来中华民族面对外来侵略时的精神支柱。</w:t>
      </w:r>
    </w:p>
    <w:p>
      <w:pPr>
        <w:ind w:left="0" w:right="0" w:firstLine="560"/>
        <w:spacing w:before="450" w:after="450" w:line="312" w:lineRule="auto"/>
      </w:pPr>
      <w:r>
        <w:rPr>
          <w:rFonts w:ascii="宋体" w:hAnsi="宋体" w:eastAsia="宋体" w:cs="宋体"/>
          <w:color w:val="000"/>
          <w:sz w:val="28"/>
          <w:szCs w:val="28"/>
        </w:rPr>
        <w:t xml:space="preserve">　　尊王攘夷制度在中国历史上的出现，是对封建社会秩序的一种维护，更是一种民族自保和文化自卫的策略。它不仅是政治上的联盟，更是文化上的自我认同，对于后世的中国社会产生了深远的影响。在今天回望历史，尊王攘夷的理念仍然闪烁着民族团结和文化自信的光芒，是中华民族历史长河中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2026-01-23T03:52:01+08:00</dcterms:created>
  <dcterms:modified xsi:type="dcterms:W3CDTF">2026-01-23T03:52:01+08:00</dcterms:modified>
</cp:coreProperties>
</file>

<file path=docProps/custom.xml><?xml version="1.0" encoding="utf-8"?>
<Properties xmlns="http://schemas.openxmlformats.org/officeDocument/2006/custom-properties" xmlns:vt="http://schemas.openxmlformats.org/officeDocument/2006/docPropsVTypes"/>
</file>