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夏历史上的第一正财神 你所不知的赵公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公明于秦代出生在终南山下周至赵大村。传说出生时在三月十五日黄昏后天将黑时。赵公明，姓赵名朗，亦称玄朗，字公明。赵公明 家境贫寒，年青时为木材商打工，力大技精，，为人诚实守信，仗义勇为，深得工友信任，木材商十分赞赏，多次奖励。赵公明攒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于秦代出生在终南山下周至赵大村。传说出生时在三月十五日黄昏后天将黑时。赵公明，姓赵名朗，亦称玄朗，字公明。赵公明 家境贫寒，年青时为木材商打工，力大技精，，为人诚实守信，仗义勇为，深得工友信任，木材商十分赞赏，多次奖励。赵公明攒下钱财以后，又借贷工友的钱款， 凭着勇气、胆识和诚信，自任木商，进行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目光远大，胸怀宽广，客户自然信赖他，争着和赵公明做生意，积累了巨额财富。有人借赵公明的百金做生意，不料想遭遇天灾亏了本，一时无力偿还债务。赵公明仅仅让其还了一双筷子，抵消所欠的债账，为富行仁，义利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不但周济贫困，出手大方，而且资助国家的军事行动，亲自参军打仗，十分勇敢。赵公明一边经营商业，一边到终南山楼观拜访道家学者，精研道理修得正 道，他驯养了一只曾经骚扰平原百姓的黑色老虎，人们视为奇迹，称为赵公明的黑虎坐骑。赵公明是一位经商奇才，经商理念以信用为本，以聪颖勤劳而聚财有方; 以经营得当，管理严密而理财有道;以慈善爱民、仗义济困和疏财爱国而用财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有感于其优秀品德，加之其极其聪慧的经商头脑，世世代代将赵公明逐步神化，到明代中期，赵公明“华夏第一正财神”的地位得以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