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渭水垂纶：姜尚静候明主的千年智慧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水之畔，垂纶独坐的身影，定格了中华文明中一段关于等待与相遇的传奇。姜尚，这位胸怀经纬的智者，以一根直钩、半生坚守，在悠悠渭水边，演绎了一场静待贤君、共赴大业的千古佳话。这份等待，不是消极的蛰伏，而是对时势的精准洞察，对理想的执着坚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畔，垂纶独坐的身影，定格了中华文明中一段关于等待与相遇的传奇。姜尚，这位胸怀经纬的智者，以一根直钩、半生坚守，在悠悠渭水边，演绎了一场静待贤君、共赴大业的千古佳话。这份等待，不是消极的蛰伏，而是对时势的精准洞察，对理想的执着坚守，更是对明主的深切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大器晚成，怀才待时的清醒抉择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尚的早年，满是坎坷与沉浮。他出身寒微，却胸怀匡世济民的远大抱负，饱读兵书，深谙治国安邦之道。然而，商纣统治暴虐昏庸，朝政腐朽不堪，奸佞当道，贤能之士难有立足之地。姜尚不愿同流合污，更不愿空负一身才学，于是选择远离朝堂，隐居于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隐居，绝非避世消沉，而是藏器于身、待时而动的清醒抉择。他深知，乱世之中，唯有明主方能成就大业，唯有顺应时势，才能将毕生所学转化为安邦定国的力量。在隐居的日子里，他并未荒废时光，而是潜心钻研治国方略、兵法谋略，时刻关注天下局势的走向，等待着那个能读懂他的抱负、与他志同道合的贤君。这份对自我价值的笃定，对时势机遇的敏锐判断，让他在漫长的等待中，始终保持着内心的澄澈与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垂钓渭水，以静制动的处世智慧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渭水岸边，姜尚的垂钓方式别具深意。他不用弯钩，偏用直钩，且钓线不沉于水，口中常念“愿者上钩”。这般看似荒诞的举动，实则是他独特的处世智慧与求贤姿态的彰显。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钩垂钓，是他筛选明主的独特方式。他不愿主动投奔，更不屑于趋炎附势，他坚信真正的贤君，必能识人于微，求贤若渴，会主动寻访天下英才。这份看似疏离的姿态，实则是对自身价值的坚守，也是对理想君臣关系的期许——他渴望的不是君臣之间的依附，而是志同道合的相知，是彼此信任、共担使命的默契。同时，垂钓的过程，也是他观察天下、沉淀心性的过程。在渭水之畔的静谧中，他洞悉世态炎凉，磨砺心智，让自己的谋略更加成熟，让等待的姿态更加从容，以静制动，等待机遇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文王访贤，相知相契的风云际会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命运的转机，在渭水之滨悄然降临。周文王姬昌，胸怀兴周灭商、拯救苍生的远大志向，深知成就大业离不开贤才辅佐。他听闻渭水之滨有位奇人，便不辞辛劳，亲自前来寻访。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两人相遇，一番交谈，便让彼此心生相知。姜尚纵论天下大势，剖析商纣的暴政，阐述兴周的方略，其远见卓识与雄才大略，令姬昌大为折服；而姬昌求贤若渴的诚意、心怀天下的胸襟，也让姜尚看到了实现抱负的希望。这不是一场简单的君臣相遇，而是志同道合者的相知相契，是理想与使命的双向奔赴。姬昌尊姜尚为师，委以重任，姜尚则倾尽毕生所学，辅佐姬昌整饬内政、发展生产、训练兵马，为周的崛起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姜尚辅佐周武王伐纣灭商，建立周朝，成就了开国元勋的不朽功业。从渭水垂钓的隐士，到辅佐明主的贤相，他的人生转折，正是源于这份对理想的坚守，对明主的精准选择，以及君臣之间相知相契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的波光，流淌过千年岁月，姜尚垂钓的身影虽已远去，但他静待贤君、坚守理想的智慧，却穿越时空，熠熠生辉。这份等待，是沉淀后的厚积薄发，是坚守中的初心不改，更是对知音的执着追寻。它告诉我们，真正的机遇，从不会辜负那些有准备、有坚守、有格局的人；而一份志同道合的相知，足以让个人的才华绽放出改变时代的璀璨光芒。这份跨越千年的智慧，至今仍在启迪着世人，在人生的征途中，坚守本心，沉淀自我，方能在恰当的时刻，与机遇相逢，与同道并肩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