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禹迹凿山河：疏川导河铸就华夏文明根基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华夏大地还笼罩在洪水滔天的混沌之中，一位身披蓑衣、手持耒耜的身影，踏遍九州山川，以十三年的坚韧，疏川导河，平息水患。大禹治水的传奇，绝非仅是一段远古神话，而是华夏先民与自然抗争的壮阔史诗，更是铸就华夏根基的关键起点，让华夏文明在与洪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华夏大地还笼罩在洪水滔天的混沌之中，一位身披蓑衣、手持耒耜的身影，踏遍九州山川，以十三年的坚韧，疏川导河，平息水患。大禹治水的传奇，绝非仅是一段远古神话，而是华夏先民与自然抗争的壮阔史诗，更是铸就华夏根基的关键起点，让华夏文明在与洪荒的博弈中，挺直了脊梁，开启了绵延千年的文明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洪荒困局：华夏先民的生存考验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黄河流域水患频发，滔天洪水裹挟着泥沙，冲毁农田、淹没村落，先民们赖以生存的家园被无情吞噬。彼时的华夏大地，地势低洼，河道纵横却无固定流向，洪水肆意泛滥，百姓流离失所，生存面临着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遮天蔽日的洪灾，先民们并非坐以待毙。早在大禹之前，父亲鲧便以“堵”为策，耗费九年心血修筑堤坝，试图阻挡洪水。然而，洪水的冲击力远超预期，堤坝不仅未能根治水患，反而因积水无法宣泄，导致决口更甚，灾难愈发深重。鲧的失败，让华夏先民陷入了更深的绝望，也让人们明白，唯有打破固有思维，探寻新的治水之道，才能摆脱洪荒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正是在这样的绝境之下，大禹接过了治水的重任。他深知“堵”非良策，唯有顺应水性，因势利导，才能从根本上平息水患，为华夏先民寻回生存的希望，一场改写华夏命运的治水征程就此拉开序幕。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疏川导河：以智勇书写治水传奇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接过治水重担的大禹，没有沿用父亲的经验，而是选择了一条更为艰难的道路——疏川导河。他深知，洪水的威力在于其无处宣泄，唯有打通河道，让洪水有路可走，才能从根本上解决问题。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摸清水势地形，大禹不畏艰辛，踏遍九州的每一寸土地。他手持测量工具，翻越崇山峻岭，蹚过泥泞沼泽，足迹遍布黄河上下、长江南北，详细勘察山川脉络、水势流向，绘制出治水的蓝图。在治水过程中，大禹身先士卒，与百姓同吃同住，同挖河道、同筑堤坝，手上磨出了厚厚的老茧，腿上布满了伤疤，三过家门而不入，将全部心血都倾注在治水大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先民开凿龙门，打通阻塞的河道；疏浚九河，让泛滥的洪水归入大海；修筑堤防，加固河岸，防止洪水再次泛滥。大禹以“疏导”为核心，顺应自然规律，将分散的河道梳理成有序的水系，让洪水顺着既定的路径奔流入海，彻底平息了肆虐多年的水患。这场疏川导河的壮举，不仅让华夏大地重归安宁，更彰显了华夏先民不畏艰险、顺应自然的智慧与勇气，成为华夏文明史上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奠基华夏：治水铸就文明根基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成功，远不止于平息了水患，更从根本上为华夏文明的诞生与发展奠定了坚实根基。水患平息后，广袤的平原地区不再被洪水淹没，肥沃的土地得以显露，先民们终于能够安稳地耕种劳作，农业生产迎来了发展的黄金时期。稳定的农耕生活，让华夏先民摆脱了迁徙不定的困境，开始聚族而居，形成了早期的聚落与城邦，为社会组织的构建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有效治理水系、管理百姓，大禹建立了早期的政治制度，划分九州，制定贡赋，明确了地域划分与管理秩序，让分散的部落逐渐凝聚成一个统一的共同体。这种统一意识的萌芽，成为华夏民族凝聚力的源头，让华夏先民形成了休戚与共的命运共同体意识。同时，在治水过程中，大禹带领先民开凿河道、修筑堤坝，积累了丰富的工程经验，推动了工具制造、水利技术的进步，为华夏文明的科技发展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大禹治水过程中展现出的坚韧不拔、公而忘私、顺应自然的精神，成为了华夏民族的精神内核。这种精神代代相传，激励着后世子孙在面对困难时，不屈不挠、奋勇前行，成为华夏文明绵延千年的精神支柱。正是这场疏川导河的壮举，让华夏先民告别了洪荒时代，迎来了文明的曙光，为华夏文明的诞生与发展筑牢了根基，让华夏民族得以在历史的长河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疏川导河的传奇，早已镌刻在华夏文明的基因里。他以智慧平息水患，以担当铸就根基，不仅为华夏先民赢得了生存空间，更为华夏文明注入了坚韧不拔的精神血脉。如今，当我们回望那段波澜壮阔的治水历程，依然能从中汲取前行的力量，这份铸就华夏根基的伟大功绩，将永远照亮华夏文明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