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铁血与智略：解码北魏王朝崛起北方的深层密码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胡十六国的乱世烽烟中，北方大地政权更迭如走马观花，前秦昙花一现的辉煌后，北方再度陷入分裂泥潭。而鲜卑拓跋部建立的北魏，却从偏居草原的弱小部落，一步步崛起为统一北方的强大王朝，为隋唐大一统奠定基石。北魏的崛起绝非偶然，其背后是军事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十六国的乱世烽烟中，北方大地政权更迭如走马观花，前秦昙花一现的辉煌后，北方再度陷入分裂泥潭。而鲜卑拓跋部建立的北魏，却从偏居草原的弱小部落，一步步崛起为统一北方的强大王朝，为隋唐大一统奠定基石。北魏的崛起绝非偶然，其背后是军事战略的精准布局、制度变革的破釜沉舟、汉化进程的顺势而为，以及时代机遇的精准把握，多重因素交织发力，铸就了王朝崛起的隐秘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一、制度破局：离散部落，重塑集权根基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崛起的核心密码，始于道武帝拓跋珪推行的“离散诸部”制度革命，彻底打破了草原部落的松散架构，为集权王朝的建立筑牢根基。386年，拓跋珪重建代国后，敏锐洞察到部落联盟的致命短板——血缘纽带下的部落各自为政，部落首领手握武装与地盘，中央权威难以渗透，这正是十六国诸多政权昙花一现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果断下令，将贺兰部、独孤部等难以驾驭的部落彻底瓦解，打破血缘纽带，将部落成员按地域编户入籍，部落首领沦为国家编户，与普通百姓一同被绑定在土地上，再无独立迁徙与割据的权力。这一改革彻底终结了部落联盟的松散状态，将部落军事力量收编为国家军队，人口转化为国家编户，北魏由此从松散政治联盟蜕变为中央集权的封建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拓跋珪仿照汉制设立台省机构，完善职官体系，制定律令，还设立五经博士与国子学推广儒学，推行屯田与计口授田政策，稳定经济秩序。这场制度革命不仅让北魏具备了治理广阔领土的能力，更从根源上消除了内部割据隐患，为后续的军事扩张提供了稳固后方，成为王朝崛起的制度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二、军事决胜：精准布局，扫平北方强敌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崛起，离不开精准灵活的军事战略，从参合陂之战的逆势翻盘，到太武帝四征的铁血征程，一步步扫平北方割据势力，奠定统一格局。参合陂之战是北魏崛起的关键转折点，面对兵力数倍于己的后燕大军，拓跋珪采取示弱远避、诱敌深入的策略，待燕军因假情报军心动摇撤退时，亲率精骑在参合陂设伏，前后夹击全歼燕军主力，让不可一世的后燕元气大伤，为北魏进军中原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太武帝拓跋焘接过统一大业，凭借鲜卑铁骑的强悍战力与汉族谋士的智慧辅佐，制定各个击破的战略。他先率军奇袭夏国，攻克长安与统万城，将关中纳入版图；随后挥师东北灭亡北燕，最后直扑河西走廊，攻破北凉都城姑臧，完成北方统一。这一系列军事行动环环相扣，精准把握战机，灵活运用战术，不仅展现了北魏强大的军事实力，更彻底终结了北方百年分裂，让北魏成为与南朝对峙的北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三、汉化融合：顺势而为，筑牢统治根基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崛起，核心在于顺应历史趋势的汉化进程，从被动吸收到主动改革，将游牧文明与农耕文明深度融合，筑牢了统治根基。拓跋珪早年被俘的屈辱经历，让他深刻认识到汉文化中治国理念与制度体系的价值，建国后便开始吸收汉制、任用汉臣，开启汉化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孝文帝的彻底改革，更是将汉化推向高潮。他顶着鲜卑贵族的巨大压力，迁都洛阳，推行禁胡服、改汉姓、通婚姻、行汉礼等一系列措施，从语言、服饰、姓氏到礼法制度全方位融入中原文明。这场改革虽引发部分鲜卑贵族反对，却从根本上加速了民族融合，让北魏从征服者转变为正统王朝，将胡汉之间的对抗转化为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化改革不仅让北魏获得了中原士族的支持，更建立起与农耕文明适配的治理体系，均田制、三长制等制度稳定了社会经济，提升了治理效率，让北魏在统治广阔中原地区时游刃有余，为王朝的长期稳固奠定了坚实的文化与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四、时代机遇：把握转机，抢占崛起先机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崛起，离不开对时代机遇的精准把握，淝水之战后的前秦崩溃，为北魏复国与崛起创造了绝佳的历史窗口。376年，前秦灭亡代国，年幼的拓跋珪被俘，却在汉人环境中生活九年，深入学习汉文化，为日后改革积累了见识。淝水之战后，前秦土崩瓦解，北方陷入群雄逐鹿的混乱局面，拓跋珪敏锐抓住这一转机，迅速回到北方重建代国，进而改国号为魏，开启了崛起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北方，后燕、夏、北凉等政权相互攻伐，内耗不断，而北魏凭借制度变革带来的凝聚力与军事战略的精准性，在混乱中稳步扩张。若没有淝水之战带来的前秦崩溃，拓跋部或许仍在草原蛰伏，难以获得复国与崛起的契机。正是对这一时代机遇的精准把握，让北魏得以在乱世中脱颖而出，抢占了统一北方的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王朝的崛起，是制度变革的破局、军事战略的决胜、汉化融合的深耕与时代机遇的把握共同作用的结果。从草原部落到统一北方的帝国，北魏用三代帝王的铁血与智略，走出了一条融合与崛起的独特道路。它不仅终结了北方百年分裂，更以民族融合的实践为后世留下了宝贵经验，为隋唐盛世奠定了制度与文化根基，在历史长河中留下了浓墨重彩的一笔，其崛起背后的深层逻辑，至今仍为后人探寻王朝兴衰提供着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