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铁骑裂疆：安史之乱后藩镇独立与大唐中枢的崩塌轨迹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，这场持续八年的浩劫，不仅撕碎了开元盛世的锦绣帷幕，更将大唐帝国拖入难以逆转的权力重构漩涡。当战火平息，曾经拱卫边疆的节度使，摇身变为割据一方的藩镇势力，彻底挣脱中央管控，而大唐中央的权威，也在藩镇的铁蹄与权谋博弈中，一步步走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，这场持续八年的浩劫，不仅撕碎了开元盛世的锦绣帷幕，更将大唐帝国拖入难以逆转的权力重构漩涡。当战火平息，曾经拱卫边疆的节度使，摇身变为割据一方的藩镇势力，彻底挣脱中央管控，而大唐中央的权威，也在藩镇的铁蹄与权谋博弈中，一步步走向崩塌，奏响了帝国衰落的悲凉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一、乱后遗毒：藩镇割据格局的奠定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虽被平定，却为大唐埋下了无法根除的制度毒瘤。为尽快结束战乱，朝廷被迫对叛军降将采取妥协策略，将安史旧部及归降将领册封为节度使，令其继续掌控原属势力范围。这些藩镇手握辖区内的军政、财政大权，俨然成为独立王国，“户版不籍于天府，税赋不入于朝廷”，彻底切断了与中央的经济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地区的河朔三镇，更是成为藩镇割据的典型代表。它们名义上归属朝廷，实则自署官吏、拥兵自重，朝廷的政令在此寸步难行，俨然成为“化外之地”。这种“尾大不掉”的局面，让中央对地方的控制力名存实亡，藩镇割据的格局就此奠定，成为悬在大唐头顶的达摩克利斯之剑，随时可能斩断中央权威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二、权力失衡：中央管控能力的持续弱化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的独立，直接导致中央权力的全面失守。在军事层面，藩镇拥有独立兵权，自行招募、训练军队，中央禁军则因长期腐化，战力孱弱，根本无法与地方藩镇抗衡，形成了“外重内轻”的危险格局。中央试图以武力制裁跋扈藩镇时，往往力不从心，宪宗时期的“元和中兴”虽短暂压制藩镇，却未能从根本上解决问题，一旦中央权威稍有动摇，藩镇便再度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领域的失控，进一步加剧了中央的困境。藩镇截留境内赋税，中央财政收入锐减，只能依赖江淮地区的漕运维系运转。尽管推行两税法、盐铁专卖等改革，试图缓解财政危机，但藩镇的截留让中央始终处于入不敷出的境地，财政命脉被地方牢牢把控，无力支撑中央集权的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任免权的旁落，更是让中央管控雪上加霜。藩镇自行任免下属官员，安插亲信，构建起以自身为核心的权力网络，中央对地方官员的任免失去话语权，地方官员只对藩镇负责，彻底切断了中央与地方的行政联系，中央的管控能力在权力失衡中持续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三、三重绞杀：中央权威崩塌的连锁反应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并非孤立存在，它与宦官专权、朋党之争相互交织，形成三重绞杀态势，将大唐中央权威推向崩塌的深渊。朝廷为制衡藩镇，不得不倚重宦官掌控禁军，结果导致宦官势力迅速膨胀，甚至能够左右皇位更迭、诛杀朝臣，将中枢权力玩弄于股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文官党争愈演愈烈，官员为争夺权力互相倾轧，无暇顾及藩镇问题，更无法形成合力应对中央权威的危机。宦官与朝臣的矛盾、文官集团的内斗，让中央朝廷陷入无休止的权力内耗，政令难以统一，决策效率低下，面对藩镇的挑衅，只能疲于应付，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之间的互相攻伐，进一步加剧了局势的混乱。各藩镇为争夺地盘、资源大打出手，甚至联合对抗中央，让大唐疆域陷入无休止的战乱。中央失去了对全国的掌控能力，既无法调停藩镇纷争，也无法保障民生安定，权威在混乱中不断流失，曾经号令天下的大唐中央，沦为徒有虚名的政治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四、帝国余晖：挣扎与覆灭的必然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藩镇割据的困局，大唐中央并非没有挣扎求生。从宪宗的“元和中兴”武力削藩，到武宗时期裁抑藩镇、整顿吏治，再到宣宗的“大中之治”试图重振权威，历代统治者都曾试图扭转颓势。这些努力虽在短期内取得成效，却始终无法突破制度性困境——藩镇的根基早已深植于地方，中央既缺乏足够的军事力量彻底铲除藩镇，又无法重建有效的财政与行政体系，只能依靠妥协与制衡勉强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藩镇势力愈发稳固，中央权威愈发衰微。当朱温等藩镇势力崛起，彻底掌控朝政，大唐中央的最后一丝尊严被践踏，曾经辉煌的帝国，在藩镇的割据与倾轧中走向覆灭。安史之乱后藩镇的独立，不仅摧毁了大唐中央的权威，更让统一强盛的封建王朝格局走向终结，留下的是百年分裂与动荡的历史教训，警示着后人权力制衡与中央集权对于国家稳定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藩镇独立与中央权威崩塌的轨迹，勾勒出大唐帝国由盛转衰的悲剧脉络。这场权力格局的剧变，不仅终结了盛唐的荣光，更深刻影响了此后百余年的历史走向，成为中国历史上中央与地方权力博弈的经典案例，也为后世留下了无尽的反思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