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秦淮风月藏傲骨，乱世浮萍诉无奈——才女们的才情与宿命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淮河畔，桨声灯影里曾孕育出无数风华绝代的才女。她们以诗词歌赋惊艳江南，用笔墨才情书写传奇，本该是文坛的璀璨星辰，却生逢乱世，被时代的洪流裹挟，在命运的漩涡中身不由己。那些惊艳世人的才情，既是她们的傲骨，也是困住她们的枷锁，最终化作秦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河畔，桨声灯影里曾孕育出无数风华绝代的才女。她们以诗词歌赋惊艳江南，用笔墨才情书写传奇，本该是文坛的璀璨星辰，却生逢乱世，被时代的洪流裹挟，在命运的漩涡中身不由己。那些惊艳世人的才情，既是她们的傲骨，也是困住她们的枷锁，最终化作秦淮烟雨里，一声无奈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秦淮风华：才情惊艳江南，傲骨凌霜立世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才女，绝非徒有虚名的红粉佳人，她们的才情，是浸透书卷、历经沉淀的真才实学。在江南的文风熏陶下，她们自幼便饱读诗书，精通琴棋书画，诗词创作更是信手拈来，字里行间既有闺阁女子的细腻柔肠，又藏着不输须眉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便是其中的佼佼者，她的诗词兼具婉约与豪放，既有“我见青山多妩媚，料青山见我应如是”的洒脱旷达，也有“操吴戈兮被犀甲，车错毂兮短兵接”的家国气魄，其才情名动江南，引得无数文人雅士折腰叹服。李香君的《南桃花扇》虽已难觅全貌，但从流传的只言片语中，仍能窥见其文采斐然，更兼她坚守气节、怒斥权奸的风骨，让秦淮才女的形象不止于风月，更添了几分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才女们在秦淮河畔开筵论诗、以文会友，用自己的才情打破了世俗对女子的偏见，成为江南文坛一道独特的风景线。她们的才名远播，不仅为秦淮河增添了文化底蕴，更让世人看到，女子的才情，足以与天地争辉，这份惊艳江南的才情，是她们在乱世中坚守自我的底气，也是她们最耀眼的勋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乱世惊涛：家国破碎，身不由己陷泥淖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奈何她们生逢乱世，家国动荡、山河破碎的洪流，容不得她们安稳地施展才情。明末清初的战火席卷江南，秦淮河畔的繁华笙歌被战火撕裂，昔日的文人雅集化作泡影，才女们的命运也随之急转直下。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让她们失去了安稳的栖身之所，昔日的才名在乱世中变得一文不值，反而成了被觊觎的筹码。权贵豪强、乱世枭雄觊觎她们的美貌与才情，将她们视作玩物，肆意抢夺、逼迫。柳如是虽曾试图以身殉国，却终究被命运裹挟，被迫嫁给钱谦益，此后的人生在失望与无奈中度过；李香君坚守气节，拒绝权奸的逼迫，却也只能遁入空门，在青灯古佛中了却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她们没有选择的权利，更没有反抗的力量。家国尚且难保，个人的命运更是如浮萍般漂泊无依。她们的才情无法用来报国，反而成了被他人利用的工具；她们的傲骨，在强权与战乱面前，只能化作无力的挣扎。曾经惊艳江南的才女，终究沦为乱世的牺牲品，在身不由己的泥淖中，挣扎着吞咽命运的苦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浮萍余韵：才情难灭，无奈终成绝响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身处绝境，身不由己，秦淮才女的才情与气节，却从未被彻底磨灭。在颠沛流离的岁月里，她们依然以笔墨为寄托，抒发内心的悲苦与无奈，将乱世的沧桑与个人的悲凉，融入字里行间，为后世留下了动人心魄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晚年虽心境悲凉，却仍写下诸多诗词，字里行间藏着对故国的思念与对命运的不甘；李香君遁入空门后，虽绝口不提过往，但那份坚守气节的风骨，早已刻入历史。她们的才情，是乱世中不灭的微光，照亮了她们灰暗的人生，也为后世留下了珍贵的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才情终究无法改变她们身不由己的命运。她们生于乱世，长于风月，空有一身才情，却无法掌控自己的人生轨迹。她们渴望安稳，渴望以才情报国，却终究被时代的洪流淹没，在无奈中走向生命的终点。她们的故事，是秦淮河畔最凄美的传奇，也是乱世中最沉重的注脚，才情与无奈交织，最终化作历史长河中一声绵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淮才女的故事，是才情与命运的悲歌，是乱世之中身不由己的缩影。她们用惊艳的才情照亮了江南，却也在乱世的漩涡中，被命运无情裹挟，留下满腔无奈。那些流传至今的诗词，既是她们才情的见证，也是她们无奈人生的写照，时刻提醒着世人，在时代的洪流面前，个人的挣扎往往微不足道，而那些在困境中坚守才情与气节的灵魂，却永远值得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