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子午谷奇谋：诸葛亮的智慧结晶</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　　子午谷奇谋是在建兴十二年...</w:t>
      </w:r>
    </w:p>
    <w:p>
      <w:pPr>
        <w:ind w:left="0" w:right="0" w:firstLine="560"/>
        <w:spacing w:before="450" w:after="450" w:line="312" w:lineRule="auto"/>
      </w:pPr>
      <w:r>
        <w:rPr>
          <w:rFonts w:ascii="宋体" w:hAnsi="宋体" w:eastAsia="宋体" w:cs="宋体"/>
          <w:color w:val="000"/>
          <w:sz w:val="28"/>
          <w:szCs w:val="28"/>
        </w:rPr>
        <w:t xml:space="preserve">　　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w:t>
      </w:r>
    </w:p>
    <w:p>
      <w:pPr>
        <w:ind w:left="0" w:right="0" w:firstLine="560"/>
        <w:spacing w:before="450" w:after="450" w:line="312" w:lineRule="auto"/>
      </w:pPr>
      <w:r>
        <w:rPr>
          <w:rFonts w:ascii="宋体" w:hAnsi="宋体" w:eastAsia="宋体" w:cs="宋体"/>
          <w:color w:val="000"/>
          <w:sz w:val="28"/>
          <w:szCs w:val="28"/>
        </w:rPr>
        <w:t xml:space="preserve">　　子午谷奇谋是在建兴十二年(公元234年)诸葛亮北伐时期提出的。当时，蜀汉军队在与曹魏军队的对峙中处于劣势，为了扭转战局，诸葛亮决定采取一种非常大胆的策略。</w:t>
      </w:r>
    </w:p>
    <w:p>
      <w:pPr>
        <w:ind w:left="0" w:right="0" w:firstLine="560"/>
        <w:spacing w:before="450" w:after="450" w:line="312" w:lineRule="auto"/>
      </w:pPr>
      <w:r>
        <w:rPr>
          <w:rFonts w:ascii="宋体" w:hAnsi="宋体" w:eastAsia="宋体" w:cs="宋体"/>
          <w:color w:val="000"/>
          <w:sz w:val="28"/>
          <w:szCs w:val="28"/>
        </w:rPr>
        <w:t xml:space="preserve">　　据《三国志》记载，子午谷位于长安和汉中之间，地势险要，易守难攻。诸葛亮计划派一支小部队假装进攻祁山，吸引魏军的注意力，然后亲自率领大军从子午谷突袭长安。这个计划的目的是分散敌军兵力，从而在战场上形成局部优势。</w:t>
      </w:r>
    </w:p>
    <w:p>
      <w:pPr>
        <w:ind w:left="0" w:right="0" w:firstLine="560"/>
        <w:spacing w:before="450" w:after="450" w:line="312" w:lineRule="auto"/>
      </w:pPr>
      <w:r>
        <w:rPr>
          <w:rFonts w:ascii="宋体" w:hAnsi="宋体" w:eastAsia="宋体" w:cs="宋体"/>
          <w:color w:val="000"/>
          <w:sz w:val="28"/>
          <w:szCs w:val="28"/>
        </w:rPr>
        <w:t xml:space="preserve">　　然而，这一计划并未成功实施。原因是魏军将领司马懿识破了诸葛亮的意图，及时调整了兵力部署，使得蜀汉军队无法达成预期目标。尽管如此，子午谷奇谋仍然被认为是三国时期最著名的军事策略之一。</w:t>
      </w:r>
    </w:p>
    <w:p>
      <w:pPr>
        <w:ind w:left="0" w:right="0" w:firstLine="560"/>
        <w:spacing w:before="450" w:after="450" w:line="312" w:lineRule="auto"/>
      </w:pPr>
      <w:r>
        <w:rPr>
          <w:rFonts w:ascii="宋体" w:hAnsi="宋体" w:eastAsia="宋体" w:cs="宋体"/>
          <w:color w:val="000"/>
          <w:sz w:val="28"/>
          <w:szCs w:val="28"/>
        </w:rPr>
        <w:t xml:space="preserve">　　子午谷奇谋的提出者是诸葛亮，他是中国历史上著名的政治家、军事家和文化名人。他以其卓越的智慧和才干，为蜀汉政权的建立和发展做出了巨大贡献。在军事上，他多次成功地抵御了曹魏的进攻，并积极筹划北伐，力争恢复汉室的统一。虽然最终未能实现这一目标，但诸葛亮的军事才能和忠诚精神一直为后世所称颂。</w:t>
      </w:r>
    </w:p>
    <w:p>
      <w:pPr>
        <w:ind w:left="0" w:right="0" w:firstLine="560"/>
        <w:spacing w:before="450" w:after="450" w:line="312" w:lineRule="auto"/>
      </w:pPr>
      <w:r>
        <w:rPr>
          <w:rFonts w:ascii="宋体" w:hAnsi="宋体" w:eastAsia="宋体" w:cs="宋体"/>
          <w:color w:val="000"/>
          <w:sz w:val="28"/>
          <w:szCs w:val="28"/>
        </w:rPr>
        <w:t xml:space="preserve">　　总结来说，子午谷奇谋是诸葛亮在三国时期的一次著名军事行动。虽然这一计划最终未能成功，但它充分展示了诸葛亮作为军事家的卓越才智和勇气。通过了解这一历史事件我们可以更加全面地认识诸葛亮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