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庄子：智慧过人却穷到无米下锅？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，战国时期著名哲学家、思想家、文学家，蒙地(今属安徽蒙城，一说河南商丘，一说山东东明)人，与老子同为道家学说的创始人，主张“天人合一”、“清静无为”，其学术思想和老子并称为“老庄哲学”。　　庄子原本是楚国公族，春秋五霸之一——楚庄王...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，战国时期著名哲学家、思想家、文学家，蒙地(今属安徽蒙城，一说河南商丘，一说山东东明)人，与老子同为道家学说的创始人，主张“天人合一”、“清静无为”，其学术思想和老子并称为“老庄哲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庄子原本是楚国公族，春秋五霸之一——楚庄王芈旅的后裔，后来因躲避战乱迁居宋国。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庄子曾做过宋国掌管漆园的小官吏，后期厌倦官场，拒绝了楚威王的重金聘请，专心弘扬道家学说。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庄子曾因贫困向监管河道的官员——监河侯借贷粮米，这位官员打着官腔说：“诺，我将得邑金，将贷子三百金，可乎?”——可以啊，等我得到封邑的税金，就借给你三百两金子，好不好?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监河侯说大话，不办实事儿，庄子“忿然作色”，对监河侯说：“周昨来，有中道而呼。周顾视，车辙中有鲋鱼焉。”——我到你这来的时候，在半路上听到求救的声音。我回头一看，原来是车辙中一条鲫鱼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我上前问：“鲋鱼来，子何为者耶?”——鲫鱼啊，你从哪儿来的呀?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鲫鱼对我说：“我东海之波臣也，君岂有斗升之水而活我哉?”——我是东海龙王的大臣，你能不能弄点水来，我快要坚持不下去了!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我说：“诺!我且南游吴、越之王，激西江之水而迎子，可乎?”——可以啊!你等着我去找吴王、越王商量商量，让他们下令掘开西江的水，来营救你。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鲫鱼听了我的话，当时就急眼了，说：“吾失我常与，我无所处。吾得斗升之水然活耳!君乃言此，曾不如早索我于枯鱼之肆!”——我失去了水，就没法安身立命，我眼前只需要斗升之水，你说那么多大话有个屁用，你特么等着去鱼店买鱼干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讲完了这个故事，庄子拂袖而去。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“涸辙之鲋”后用来形容陷入困境，急需他人帮助的人。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