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高平陵惊变：司马氏悄然收拢曹魏权柄的致命棋局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权力的博弈从未停歇，而高平陵之变，无疑是曹魏政权命运的转折点。公元249年，一场看似突如其来的政变，让司马氏以雷霆之势取代曹氏，悄然掌控了曹魏的军政大权。这场政变并非偶然，而是司马氏数十年蛰伏、精心布局的必然结果，它不仅改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权力的博弈从未停歇，而高平陵之变，无疑是曹魏政权命运的转折点。公元249年，一场看似突如其来的政变，让司马氏以雷霆之势取代曹氏，悄然掌控了曹魏的军政大权。这场政变并非偶然，而是司马氏数十年蛰伏、精心布局的必然结果，它不仅改写了曹魏的命运轨迹，更为西晋王朝的建立铺平了道路，成为中国古代权力更迭史上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暗流涌动：权力格局的失衡与博弈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的发生，源于曹魏后期权力格局的严重失衡，曹氏宗室与士族势力的博弈，早已为政变埋下了伏笔。魏明帝曹叡临终前，将年仅八岁的曹芳托付给大将军曹爽与太尉司马懿，二人共同辅政，看似形成了权力制衡的局面，实则暗流涌动。曹爽凭借宗室身份，迅速重用何晏、邓飏、丁谧等亲信，将宫中禁军牢牢掌控在自己与弟弟曹羲、曹训手中，逐步架空司马懿，使其沦为无实权的太傅，朝政运作完全被曹爽集团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爽的排挤，司马懿并未正面抗衡，而是选择隐忍蛰伏。他以生病为由辞官，甚至在李胜面前伪装出重病缠身的模样，让曹爽对其彻底放松警惕。但与此同时，司马懿暗中与儿子司马师、司马昭以及太尉蒋济等人秘密联络，积蓄力量，等待发动政变的最佳时机。此时的曹魏政权，表面维持着辅政的平衡，实则权力天平早已悄然倾斜，一场改变政权归属的风暴，正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雷霆一击：高平陵政变的精准布局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正月，曹芳前往高平陵祭扫魏明帝之墓，曹爽兄弟及其亲信悉数随行，洛阳城防空虚，这成为司马懿发动政变的绝佳时机。司马懿以郭太后的名义下令，迅速关闭洛阳各城门，率军占据武库，并派兵扼守洛水浮桥，切断曹爽集团的退路。同时，他任命司徒高柔代理大将军，接管曹爽的军营；太仆王观代理中领军，接管曹羲的营地，成功掌控了洛阳的军政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爆发后，司马懿向曹芳上奏，列举曹爽背弃先帝遗命、败坏国典、专权乱政的罪行，要求罢免曹爽兄弟的兵权，迫使其以侯爵身份归家。曹爽得知消息后，惶急窘迫，虽一度采纳桓范的建议，考虑挟持曹芳前往许昌，调集四方兵力对抗司马懿，但终究因贪恋富贵、优柔寡断，最终选择投降。司马懿随即展开清算，以谋反罪将曹爽及其党羽何晏、邓飏、丁谧、李胜、桓范等人逮捕入狱，全部诛灭三族，彻底铲除了曹氏宗室的核心力量。这场政变从发动到结束，仅用数日，司马懿凭借精准的布局与果断的行动，以最小的代价完成了权力的颠覆，将曹魏政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权柄易主：司马氏对曹魏的全面掌控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后，司马氏彻底掌握了曹魏的军政大权，曹芳沦为傀儡皇帝，曹氏宗室的力量被严重削弱，再无力与司马氏抗衡。司马懿以太傅的身份，都督中外诸军事，总揽全国军务，垄断了人事任命权，大量提拔亲信与士族，构建起以司马氏为核心的权力体系。他不仅掌控了中央政权，还将地方军政大权收归己有，彻底巩固了司马氏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的影响，远不止于权力的转移，更在于为司马氏篡夺曹魏政权奠定了坚实基础。政变后，司马氏逐步清除曹氏残余势力，将权力触角延伸至曹魏政权的每一个角落。尽管此后仍发生了王凌、令狐愚等人发动的淮南三叛，试图推翻司马氏统治，但均被司马懿及其后人平定。司马氏通过高平陵之变，完成了从权臣到实际统治者的转变，曹魏政权名存实亡，为后来司马炎代魏建晋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格局重塑：政变引发的深远连锁效应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不仅改变了曹魏的权力归属，更深刻影响了三国后期的政治格局与历史走向。政变后，曹氏宗室力量衰微，士族势力迅速崛起，司马懿作为士族的代表，通过政变确立了士族在政治中的主导地位，这一趋势为西晋时期士族门阀制度的形成奠定了基础。同时，政变引发了连锁反应，驻守雍州的夏侯霸因与曹爽关系密切，担心遭到司马氏迫害，最终逃入蜀汉，进一步削弱了曹魏的地方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进程来看，高平陵之变是曹魏由盛转衰的关键节点，也是三国乱世走向终结的重要开端。司马氏掌控曹魏后，凭借强大的军政实力，逐步统一三国，结束了长期的分裂局面。这场政变不仅展现了权力博弈的残酷与精准，更折射出乱世中实力为尊的生存法则。它标志着曹魏政权的终结，也预示着一个新的王朝即将崛起，成为中国古代历史上权力更迭与王朝兴衰的生动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是司马氏精心策划的权力棋局，更是曹魏政权命运的转折点。司马懿以隐忍与果决，在恰当的时机发动政变，完成了权力的悄然转移，将曹魏政权纳入司马氏的掌控之中。这场政变不仅改写了三国的历史走向，更深刻影响了中国古代权力更迭的模式，成为后世研究权力博弈与王朝兴衰的重要样本。它警示世人，权力的稳固从来不是一成不变，唯有时刻保持警惕、积蓄力量，才能在风云变幻的局势中掌握主动，而历史的车轮，也终将在权力的博弈中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