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秦始皇26年铜诏历史来源</w:t>
      </w:r>
      <w:bookmarkEnd w:id="1"/>
    </w:p>
    <w:p>
      <w:pPr>
        <w:jc w:val="center"/>
        <w:spacing w:before="0" w:after="450"/>
      </w:pPr>
      <w:r>
        <w:rPr>
          <w:rFonts w:ascii="Arial" w:hAnsi="Arial" w:eastAsia="Arial" w:cs="Arial"/>
          <w:color w:val="999999"/>
          <w:sz w:val="20"/>
          <w:szCs w:val="20"/>
        </w:rPr>
        <w:t xml:space="preserve">来源：网络  作者：春暖花香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秦始皇26年的铜诏长10.8厘米，宽6.8厘米，厚0.3厘米，重150克。公元前221年，在诏诏上刻有统一重量和措施的诏书。26年来，皇帝兼并了世界上所有的王子，贵州省省长大安被任命为皇帝。他是朝廷大臣和朝廷大臣。五行四十字，秦玺，铜铸，字...</w:t>
      </w:r>
    </w:p>
    <w:p>
      <w:pPr>
        <w:ind w:left="0" w:right="0" w:firstLine="560"/>
        <w:spacing w:before="450" w:after="450" w:line="312" w:lineRule="auto"/>
      </w:pPr>
      <w:r>
        <w:rPr>
          <w:rFonts w:ascii="宋体" w:hAnsi="宋体" w:eastAsia="宋体" w:cs="宋体"/>
          <w:color w:val="000"/>
          <w:sz w:val="28"/>
          <w:szCs w:val="28"/>
        </w:rPr>
        <w:t xml:space="preserve">秦始皇26年的铜诏长10.8厘米，宽6.8厘米，厚0.3厘米，重150克。公元前221年，在诏诏上刻有统一重量和措施的诏书。26年来，皇帝兼并了世界上所有的王子，贵州省省长大安被任命为皇帝。他是朝廷大臣和朝廷大臣。五行四十字，秦玺，铜铸，字迹清晰，线条优美，珍贵。公元前221年，朝廷诏令的第26年，是秦始皇统一中国，颁布统一重量诏令的一年。钱侯是当时第一位皇帝对人民的讲话。第一位皇帝对末世五德的理论是迷信的。他认为秦人应该用黑布包头，皇帝的头衔是第一个认为自己统一了世界，做了三皇五帝的皇帝。皇帝的称号不能再显出他最高的权力地位。因此，皇帝的称谓发生了变化，古代传说中最高贵的三皇五帝的称谓合并成一个称之为皇帝的称谓。第一代被称为第一代皇帝，后世将借助于第二代和第三代而不断地传承下去。第一代是首相，第二代是首相，王璐。法定计量是指法律和计量制度。秦始皇诏诏的意思是，秦始皇在位26年，兼并了各国君主，统一了世界，人民安居乐业。他被任命为皇帝，并向首相和国王下达了诏书，诏书明确地统一了全国不统一和混乱的法律、措施和各种制度。当时，秦始皇刚刚兼并六国，就把这件事提上了议事日程，这显示了他的重要性。</w:t>
      </w:r>
    </w:p>
    <w:p>
      <w:pPr>
        <w:ind w:left="0" w:right="0" w:firstLine="560"/>
        <w:spacing w:before="450" w:after="450" w:line="312" w:lineRule="auto"/>
      </w:pPr>
      <w:r>
        <w:rPr>
          <w:rFonts w:ascii="宋体" w:hAnsi="宋体" w:eastAsia="宋体" w:cs="宋体"/>
          <w:color w:val="000"/>
          <w:sz w:val="28"/>
          <w:szCs w:val="28"/>
        </w:rPr>
        <w:t xml:space="preserve">公元前221年，秦世皇统一了中国。为了巩固统一的国家政权，他采取了一系列重要措施。其中一项重要措施是颁布法令统一措施措施，对当时的政治经济发展起到了积极的促进作用。珍稀的秦始皇26年的铜诏诏就是那个时代的历史见证。1976年4月1日，镇远县城关镇阜平村的农民们建造房屋、取土时，发现并交还了这件文物。1996年10月，国家文物管理局专家组被定为国家一级文物。</w:t>
      </w:r>
    </w:p>
    <w:p>
      <w:pPr>
        <w:ind w:left="0" w:right="0" w:firstLine="560"/>
        <w:spacing w:before="450" w:after="450" w:line="312" w:lineRule="auto"/>
      </w:pPr>
      <w:r>
        <w:rPr>
          <w:rFonts w:ascii="宋体" w:hAnsi="宋体" w:eastAsia="宋体" w:cs="宋体"/>
          <w:color w:val="000"/>
          <w:sz w:val="28"/>
          <w:szCs w:val="28"/>
        </w:rPr>
        <w:t xml:space="preserve">秦始皇的统一计量称重制度是在商鞅制定的、历代诸侯国计量称重制度基本统一的基础上建立起来的。战国时期，七男并存，每个国家都有自己的测量系统，这非常不利于当时社会的发展。秦始皇兼并六国后，这种局面就不能再继续下去了，因此，他把秦国的测量制度推向全国是合乎逻辑的。采取各种有效措施的权力。统一称量法令的发布是秦始皇发起的一种法律形式，即皇帝最高权力下达命令。当时，他下令雕刻自己下达的称重和测量命令。在称重和测量仪器上，或在铜板上，然后嵌入在称重和测量仪器上。作为使用证明，它被发给全国各地，使每个人都知道它是国家的标准仪器。诏书，为防止字体腐蚀，用钉子钉在官用木制容器上或嵌入其他铁制衡器中。诏书有四个钉孔，两个孔破损。诏书高约30厘米，宽约65厘米，不包重量和尺寸，而是悬挂在城门或布县之上，作为全国第一位皇帝颁布的诏书，这个大字号诏书叫做《金本诏书》。目前，我国出土的秦始皇诏书铭文包括铜椭圆法、铜权法等，不仅数量众多，而且分布广泛，铜版铭文的形式在全社会极为罕见。尝试。</w:t>
      </w:r>
    </w:p>
    <w:p>
      <w:pPr>
        <w:ind w:left="0" w:right="0" w:firstLine="560"/>
        <w:spacing w:before="450" w:after="450" w:line="312" w:lineRule="auto"/>
      </w:pPr>
      <w:r>
        <w:rPr>
          <w:rFonts w:ascii="宋体" w:hAnsi="宋体" w:eastAsia="宋体" w:cs="宋体"/>
          <w:color w:val="000"/>
          <w:sz w:val="28"/>
          <w:szCs w:val="28"/>
        </w:rPr>
        <w:t xml:space="preserve">秦世皇统一度量衡后，除了制定和颁布标准衡器外，还制定了严格的管理和检查制度，并规定了对失败者的明确处罚。QinDynasty统一前的衡器应严格检查，只有在40字敕刻以后才能继续使用。例如战国时期商鞅制造的方桐生是一个标准的MEA。秦朝第十八年（公元前344年）商鞅改革时期的《商鞅》。它被应用于Chongquan（今陕西省蒲城东南部），在QinDynasty统一中国之后，被统一为国家计量器具的标准，商鞅的左边是商鞅铸造的碑铭：十八年后，齐琦青被许多医生雇用。十二月冬天，大良遭殃。大梁高16英寸，高5英寸。在船壁和船把的对面刻着崇泉这个字。底下刻着秦始皇26年的诏书。可以看出，秦始皇在统一权势和措施时，仍然采取商鞅制定的诏书。所谓废六法，秦法的实施，也可以在这里证明。秦二世继承后（公元前201年），为了表现第一位皇帝的遗产，第二位皇帝的诏书被镌刻。关于称重仪器的制作，以表扬第一代皇帝在称重和测量统一方面取得的成就，并要求所制造的仪器必须符合标准，以确保测量仪器的精确统一。文献中还记载了称重仪表的检测系统。</w:t>
      </w:r>
    </w:p>
    <w:p>
      <w:pPr>
        <w:ind w:left="0" w:right="0" w:firstLine="560"/>
        <w:spacing w:before="450" w:after="450" w:line="312" w:lineRule="auto"/>
      </w:pPr>
      <w:r>
        <w:rPr>
          <w:rFonts w:ascii="宋体" w:hAnsi="宋体" w:eastAsia="宋体" w:cs="宋体"/>
          <w:color w:val="000"/>
          <w:sz w:val="28"/>
          <w:szCs w:val="28"/>
        </w:rPr>
        <w:t xml:space="preserve">文物具有多方面的历史证据。根据秦始皇26年的青铜诏书，秦始皇在衡量统一之前，首先统一了文字，在秦朝统一之前，文字的形成非常混乱。写同样的词有几种方法。人物形象的畸形，给秦统一后对桂林的诏令等政府法令和文化交流的实施造成了诸多障碍，而这些诏令并不为世人所知，也阻碍了与外界的交流。秦始皇命令李泗、赵高、胡正京等首相整理这些文字。不与秦文字合作的人，以秦文字为主体，将大篆改为小篆，消除了其他地区使用的异体字。同时，还规定文字的字行要从右到左，以小篆为准文本。对于官吏，本版的诏书是秦统一性的见证。这也是统一性质统一后颁布的一般公文法令。它是研究秦代书法的现存对象之一，它与现存的泰山石刻秦小传的代表作具有相同的书法价值，诏书的字体细腻有力，笔画越来越少，结构也逐渐完善。y正方形，密度是坦率的，上下起伏是生动的，每一处都奇特而有趣。古人称之为小庄或新俗，或称古礼和秦礼，因为它不符合庄严的圆形和折叠式字体，所以又加上了李的次名。秦礼来了。秦始皇统一后，这种秦俑得以继续发展，这说明它与秦国的书本是一致的。秦的统一字确实是拒绝与秦合作的字母。由此可见，所谓文书是以李斯等人的小篆刻为基础的官方标准字体，而民间的秦俑同时又很流行。秦始皇的书同字就是这样。不仅废除了六国杂糅杂糅的性格，使之整洁朴素，而且接受了人民创造和发展的秦礼，这显然是秦始皇顺应历史潮流的文化贡献。诏书是秦代硬笔书法的典范之作，书法研究者可以从中窥见古代汉字字体的演变历史。许多书法家也称赞它，常常把诏书作为复制和创作的主题。</w:t>
      </w:r>
    </w:p>
    <w:p>
      <w:pPr>
        <w:ind w:left="0" w:right="0" w:firstLine="560"/>
        <w:spacing w:before="450" w:after="450" w:line="312" w:lineRule="auto"/>
      </w:pPr>
      <w:r>
        <w:rPr>
          <w:rFonts w:ascii="宋体" w:hAnsi="宋体" w:eastAsia="宋体" w:cs="宋体"/>
          <w:color w:val="000"/>
          <w:sz w:val="28"/>
          <w:szCs w:val="28"/>
        </w:rPr>
        <w:t xml:space="preserve">秦朝时庆阳隶属于北地县。到目前为止，秦始皇及其祖先修建的长城和直道在镇远、桓县、华池、河水、宁县、郑宁等县仍然保存着。秦朝都剩下了。出土文物有蝇形瓦、桶形瓦、泥灰陶壶、铁匕等。据镇远县志记载，秦朝27年间，第一位皇帝访问了龙溪、北地，走出了九头山，九头山现在在开边乡。F镇原县。这些遗存的存在和秦第一代26年通照版的开凿，都表明秦朝当时为了巩固秦朝，在北朝进行了一系列的治理活动，为秦朝的统治奠定了基础。</w:t>
      </w:r>
    </w:p>
    <w:p>
      <w:pPr>
        <w:ind w:left="0" w:right="0" w:firstLine="560"/>
        <w:spacing w:before="450" w:after="450" w:line="312" w:lineRule="auto"/>
      </w:pPr>
      <w:r>
        <w:rPr>
          <w:rFonts w:ascii="宋体" w:hAnsi="宋体" w:eastAsia="宋体" w:cs="宋体"/>
          <w:color w:val="000"/>
          <w:sz w:val="28"/>
          <w:szCs w:val="28"/>
        </w:rPr>
        <w:t xml:space="preserve">从这些文物可以看出，秦朝大力推行统一权责措施，补充了秦代史料和法律文献的缺陷，纠正了将诏书误写成诏书的错误。《史记》中的诏书，在中国青铜铸造和冶金史上也具有特殊的价值。诏书直接刻在金属版上，这种刻法早已失传，它为研究秦代政治、经济、文化以及统一文字和重量提供了丰富的物证。秦朝的措施。为秦代书法艺术的研究提供了极其宝贵的艺术和历史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2026-09-29T12:12:59+08:00</dcterms:created>
  <dcterms:modified xsi:type="dcterms:W3CDTF">2026-09-29T12:12:59+08:00</dcterms:modified>
</cp:coreProperties>
</file>

<file path=docProps/custom.xml><?xml version="1.0" encoding="utf-8"?>
<Properties xmlns="http://schemas.openxmlformats.org/officeDocument/2006/custom-properties" xmlns:vt="http://schemas.openxmlformats.org/officeDocument/2006/docPropsVTypes"/>
</file>