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爱新觉罗·永瑆：清朝历史上杰出的皇族书法家</w:t>
      </w:r>
      <w:bookmarkEnd w:id="1"/>
    </w:p>
    <w:p>
      <w:pPr>
        <w:jc w:val="center"/>
        <w:spacing w:before="0" w:after="450"/>
      </w:pPr>
      <w:r>
        <w:rPr>
          <w:rFonts w:ascii="Arial" w:hAnsi="Arial" w:eastAsia="Arial" w:cs="Arial"/>
          <w:color w:val="999999"/>
          <w:sz w:val="20"/>
          <w:szCs w:val="20"/>
        </w:rPr>
        <w:t xml:space="preserve">来源：网络  作者：风吟鸟唱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清朝的皇帝十分重视书法艺术，特别是从康熙帝开始，几乎所有的帝、后及王室成员都擅长书画。爱新觉罗·永瑆(1752年3月22日-1823年5月10日)，号少厂，一号镜泉，别号诒晋斋主人，满洲爱新觉罗氏，乾隆的第十一个儿子，乾隆54年封成亲王...</w:t>
      </w:r>
    </w:p>
    <w:p>
      <w:pPr>
        <w:ind w:left="0" w:right="0" w:firstLine="560"/>
        <w:spacing w:before="450" w:after="450" w:line="312" w:lineRule="auto"/>
      </w:pPr>
      <w:r>
        <w:rPr>
          <w:rFonts w:ascii="宋体" w:hAnsi="宋体" w:eastAsia="宋体" w:cs="宋体"/>
          <w:color w:val="000"/>
          <w:sz w:val="28"/>
          <w:szCs w:val="28"/>
        </w:rPr>
        <w:t xml:space="preserve">　　清朝的皇帝十分重视书法艺术，特别是从康熙帝开始，几乎所有的帝、后及王室成员都擅长书画。爱新觉罗·永瑆(1752年3月22日-1823年5月10日)，号少厂，一号镜泉，别号诒晋斋主人，满洲爱新觉罗氏，乾隆的第十一个儿子，乾隆54年封成亲王。永瑆自幼酷爱书法艺术，清朝268年历史中最杰出的的皇族书法皇帝。</w:t>
      </w:r>
    </w:p>
    <w:p>
      <w:pPr>
        <w:ind w:left="0" w:right="0" w:firstLine="560"/>
        <w:spacing w:before="450" w:after="450" w:line="312" w:lineRule="auto"/>
      </w:pPr>
      <w:r>
        <w:rPr>
          <w:rFonts w:ascii="宋体" w:hAnsi="宋体" w:eastAsia="宋体" w:cs="宋体"/>
          <w:color w:val="000"/>
          <w:sz w:val="28"/>
          <w:szCs w:val="28"/>
        </w:rPr>
        <w:t xml:space="preserve">　　成亲王</w:t>
      </w:r>
    </w:p>
    <w:p>
      <w:pPr>
        <w:ind w:left="0" w:right="0" w:firstLine="560"/>
        <w:spacing w:before="450" w:after="450" w:line="312" w:lineRule="auto"/>
      </w:pPr>
      <w:r>
        <w:rPr>
          <w:rFonts w:ascii="宋体" w:hAnsi="宋体" w:eastAsia="宋体" w:cs="宋体"/>
          <w:color w:val="000"/>
          <w:sz w:val="28"/>
          <w:szCs w:val="28"/>
        </w:rPr>
        <w:t xml:space="preserve">　　永瑆自幼学书，一开始就表现出非常好的资质，他那痴迷书法的乾隆老爹曾说：“幼龄所学如此，自属可教。”永瑆学书初从乾隆皇帝最为喜好和推重的赵孟钊胧郑帕傧罢悦项达三十余年，打下了坚实的基础。然后对欧阳询又用功最勤、醉心最久。取赵体书的妍丽流畅、秀润挺健，欧体的方正严整、峻拔险绝。近水楼台先得月，使他能看到皇宫里的很多绝世孤品，遍临各朝诸名家法贴，逐渐形成了自己的风格。当时有人把他与翁方纲、刘墉、铁保并称为四大家，他也因书法深得乾隆皇帝的宠爱。乾隆42年皇太后去世，乾隆皇帝把收藏于皇太后处的被称为“法书之祖”的西晋陆机的《平复贴》赏赐给他，永瑆高兴之余把自己的书房命名为“诒晋斋”，自己也别号诒晋斋主人。嘉庆皇帝颙琰对自己皇兄的书法也是赞赏有加，后来查封了和珅，把和珅府邸赐予了他，</w:t>
      </w:r>
    </w:p>
    <w:p>
      <w:pPr>
        <w:ind w:left="0" w:right="0" w:firstLine="560"/>
        <w:spacing w:before="450" w:after="450" w:line="312" w:lineRule="auto"/>
      </w:pPr>
      <w:r>
        <w:rPr>
          <w:rFonts w:ascii="宋体" w:hAnsi="宋体" w:eastAsia="宋体" w:cs="宋体"/>
          <w:color w:val="000"/>
          <w:sz w:val="28"/>
          <w:szCs w:val="28"/>
        </w:rPr>
        <w:t xml:space="preserve">　　说个关于他的小故事，因为永瑆的特殊身份，他的书法在当时就名重一时，当时人人以得其一件墨宝为荣。据说，在乾清宫值勤值勤的一个护军，天天看着成亲王上朝、下朝。也突发奇想，想要成亲王替他写幅字。一次，他向散朝下值的成亲王提出了这一要求，成亲王没有说话，径直离去了。护军以为成亲王不愿意写，也就将此事忘记了。谁知，过了几天，成亲王竞交与他一手卷。因他还在岗位上，不能打开看，不过心里却是美滋滋的――亲王给他写了字.好大的面子啊!等他回家展开那手卷一看，偌大的一卷纸上竟然空白一片，待他仔细寻找，才发现一个角落上写着米粒儿大的三个小字儿：“你也配!”</w:t>
      </w:r>
    </w:p>
    <w:p>
      <w:pPr>
        <w:ind w:left="0" w:right="0" w:firstLine="560"/>
        <w:spacing w:before="450" w:after="450" w:line="312" w:lineRule="auto"/>
      </w:pPr>
      <w:r>
        <w:rPr>
          <w:rFonts w:ascii="宋体" w:hAnsi="宋体" w:eastAsia="宋体" w:cs="宋体"/>
          <w:color w:val="000"/>
          <w:sz w:val="28"/>
          <w:szCs w:val="28"/>
        </w:rPr>
        <w:t xml:space="preserve">　　成亲王的书法存世量不多，清代继昌著《行素斋杂记》写到，成亲王的孙子拿着成亲王的贴去卖,(估计穷疯了)结果人家不识货，气的他回家烧了一些字帖。据有关人士推断，拿去卖的作品应该是他的临作。成亲王永瑆在临书方面用功极深，临书水平之高恐后世书家罕有匹敌者。他的《诒晋斋法书四集》中有他所临米芾的《李太师贴》、《张季明贴》、《黄绢本兰亭序跋赞》等和王羲之的《初月贴》《瞻近贴》等，极酷似原贴。这些临作不仅用笔、结字与原作不差一二，在行气和神态上也非常忠实于原贴。因极似原贴，那位不肖子孙才想出了“裁去款识”去冒充法书真迹去卖钱的主意。成亲王一生身为皇室贵胄，位高权重，生活上衣食无忧，大可不必象普通的书家一样为些柴米油盐和应酬奔忙，府中所存的作品应该都是些生前珍视的精品。自家珍藏的旧迹居然让子孙给毁了，真教人叹惋不已。</w:t>
      </w:r>
    </w:p>
    <w:p>
      <w:pPr>
        <w:ind w:left="0" w:right="0" w:firstLine="560"/>
        <w:spacing w:before="450" w:after="450" w:line="312" w:lineRule="auto"/>
      </w:pPr>
      <w:r>
        <w:rPr>
          <w:rFonts w:ascii="宋体" w:hAnsi="宋体" w:eastAsia="宋体" w:cs="宋体"/>
          <w:color w:val="000"/>
          <w:sz w:val="28"/>
          <w:szCs w:val="28"/>
        </w:rPr>
        <w:t xml:space="preserve">　　这里需要说明的是，成亲王永瑆死后没孩子，由乾隆第15子成哲亲王永理的次子绵懿入继，而绵懿之孙载治过继给道光长子隐志郡王为嗣，“民国四公子”之一的红豆馆主溥侗就是载治之子。所以，溥侗实际上是成亲王的后人，也是成亲王永瑆后代中书画造诣最深者。而那件《平复帖》，成亲王逝世后，传给孙子载治。载治于光绪六年去世后，他的两个儿子尚在幼年，《平复帖》便由恭亲王奕诉代为收藏保管，后来恭亲王传给了的孙子、书画大家溥儒。1937年春节前，溥儒母亲去世，需大笔的钱料理丧事。经傅增湘先生从中斡旋，《平复帖》以4万大洋的价码易主张伯驹。1956年，张伯驹将《平复帖》等八件价值连城的真迹墨宝无偿捐出，现藏于北京故宫博物院。</w:t>
      </w:r>
    </w:p>
    <w:p>
      <w:pPr>
        <w:ind w:left="0" w:right="0" w:firstLine="560"/>
        <w:spacing w:before="450" w:after="450" w:line="312" w:lineRule="auto"/>
      </w:pPr>
      <w:r>
        <w:rPr>
          <w:rFonts w:ascii="宋体" w:hAnsi="宋体" w:eastAsia="宋体" w:cs="宋体"/>
          <w:color w:val="000"/>
          <w:sz w:val="28"/>
          <w:szCs w:val="28"/>
        </w:rPr>
        <w:t xml:space="preserve">　　清代皇室成员的书法，因受皇帝观念与审美的局限，朝廷馆阁体盛行，但多以甜俗者居多。而成亲王的书法能陶治百家，包含众有，我用我法，不主故常，逐渐形成了自己法度谨严、劲雅挺秀的风格，作品充满了华丽雍容、精致平和的贵族气息，而这类作品在太平盛世尤其受到藏家推崇与珍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2026-09-30T02:23:39+08:00</dcterms:created>
  <dcterms:modified xsi:type="dcterms:W3CDTF">2026-09-30T02:23:39+08:00</dcterms:modified>
</cp:coreProperties>
</file>

<file path=docProps/custom.xml><?xml version="1.0" encoding="utf-8"?>
<Properties xmlns="http://schemas.openxmlformats.org/officeDocument/2006/custom-properties" xmlns:vt="http://schemas.openxmlformats.org/officeDocument/2006/docPropsVTypes"/>
</file>