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皇帝微服私访：后宫触目惊心还是考察民情</w:t>
      </w:r>
      <w:bookmarkEnd w:id="1"/>
    </w:p>
    <w:p>
      <w:pPr>
        <w:jc w:val="center"/>
        <w:spacing w:before="0" w:after="450"/>
      </w:pPr>
      <w:r>
        <w:rPr>
          <w:rFonts w:ascii="Arial" w:hAnsi="Arial" w:eastAsia="Arial" w:cs="Arial"/>
          <w:color w:val="999999"/>
          <w:sz w:val="20"/>
          <w:szCs w:val="20"/>
        </w:rPr>
        <w:t xml:space="preserve">来源：网络  作者：春暖花香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“微服私访”? 皇帝住在熟悉的不能再熟悉宫里，闷了、闲了、想了解下民情了，看看外面大千世界，就有亲自出宫的欲望与必要。他们外出，方式无非明暗两种：鸣锣开道，八面威风，周遭肃静回避，大张旗鼓地外出为第一种;神不知鬼不觉、偷偷摸摸地“溜”出...</w:t>
      </w:r>
    </w:p>
    <w:p>
      <w:pPr>
        <w:ind w:left="0" w:right="0" w:firstLine="560"/>
        <w:spacing w:before="450" w:after="450" w:line="312" w:lineRule="auto"/>
      </w:pPr>
      <w:r>
        <w:rPr>
          <w:rFonts w:ascii="宋体" w:hAnsi="宋体" w:eastAsia="宋体" w:cs="宋体"/>
          <w:color w:val="000"/>
          <w:sz w:val="28"/>
          <w:szCs w:val="28"/>
        </w:rPr>
        <w:t xml:space="preserve">　　“微服私访”? 皇帝住在熟悉的不能再熟悉宫里，闷了、闲了、想了解下民情了，看看外面大千世界，就有亲自出宫的欲望与必要。他们外出，方式无非明暗两种：鸣锣开道，八面威风，周遭肃静回避，大张旗鼓地外出为第一种;神不知鬼不觉、偷偷摸摸地“溜”出去，是为第二种。后一种因帝王或者官吏为隐蔽身份穿上平民服装秘密出行、探访民情或巡查疑难重案，所以叫“微服私访”。</w:t>
      </w:r>
    </w:p>
    <w:p>
      <w:pPr>
        <w:ind w:left="0" w:right="0" w:firstLine="560"/>
        <w:spacing w:before="450" w:after="450" w:line="312" w:lineRule="auto"/>
      </w:pPr>
      <w:r>
        <w:rPr>
          <w:rFonts w:ascii="宋体" w:hAnsi="宋体" w:eastAsia="宋体" w:cs="宋体"/>
          <w:color w:val="000"/>
          <w:sz w:val="28"/>
          <w:szCs w:val="28"/>
        </w:rPr>
        <w:t xml:space="preserve">　　也有人说 “微服私访”其实就是皇上出去找乐子，因为前面也提到了，皇宫的生活其实非常闷。皇宫的生活丰裕无比，毕竟活动区域有限，高高的宫墙很难阻挡住皇帝对外界的好奇之心。当他们对三宫六院七十二嫔妃产生严重的审美疲劳后，自然就会把目光转移到宫墙之外。家花不如野花香，这个道理皇帝也是懂的。</w:t>
      </w:r>
    </w:p>
    <w:p>
      <w:pPr>
        <w:ind w:left="0" w:right="0" w:firstLine="560"/>
        <w:spacing w:before="450" w:after="450" w:line="312" w:lineRule="auto"/>
      </w:pPr>
      <w:r>
        <w:rPr>
          <w:rFonts w:ascii="宋体" w:hAnsi="宋体" w:eastAsia="宋体" w:cs="宋体"/>
          <w:color w:val="000"/>
          <w:sz w:val="28"/>
          <w:szCs w:val="28"/>
        </w:rPr>
        <w:t xml:space="preserve">　　《康熙微服私访记》中所演，皇帝还能在微行中为民排忧解难，无疑就是无稽之谈，纯属美好幻想而已。那些想微服私访的皇帝，不过是想偷偷摸摸地利用微服造访一下烟柳花巷更加可能，不过是想光明正大巡防时带三五随从去民间猎艳更加现实。微服私访看来并不是体察民情、治理政事的好办法，难怪康熙说，“欲知天下事，亦不系于此也”。康熙的办法是设立“密奏制”。</w:t>
      </w:r>
    </w:p>
    <w:p>
      <w:pPr>
        <w:ind w:left="0" w:right="0" w:firstLine="560"/>
        <w:spacing w:before="450" w:after="450" w:line="312" w:lineRule="auto"/>
      </w:pPr>
      <w:r>
        <w:rPr>
          <w:rFonts w:ascii="宋体" w:hAnsi="宋体" w:eastAsia="宋体" w:cs="宋体"/>
          <w:color w:val="000"/>
          <w:sz w:val="28"/>
          <w:szCs w:val="28"/>
        </w:rPr>
        <w:t xml:space="preserve">　　康熙皇帝未必有过微服私访，但他确实是中国历史上到地方上巡察社会与了解民情最多的皇帝之一。《圣祖仁皇帝圣训》设有“省方”类目，记载康熙皇帝有关巡幸的一些谕旨，表明康熙皇帝的行政特色。省方，就是视察四方。翻开《清圣祖实录》，有关康熙皇帝巡幸的记载连篇累牍。他东巡山东，西巡陕西，北巡塞外，南巡江浙，京畿之地更是频繁巡视之地。巍峨泰山、名胜孔府、壮丽五台、苍莽草原、清秀水乡都留下了康熙皇帝的足迹，不过他的巡视主要不是为了游玩，而是出于政务的考虑，从这个角度看，康熙巡幸是勤政的反映。</w:t>
      </w:r>
    </w:p>
    <w:p>
      <w:pPr>
        <w:ind w:left="0" w:right="0" w:firstLine="560"/>
        <w:spacing w:before="450" w:after="450" w:line="312" w:lineRule="auto"/>
      </w:pPr>
      <w:r>
        <w:rPr>
          <w:rFonts w:ascii="宋体" w:hAnsi="宋体" w:eastAsia="宋体" w:cs="宋体"/>
          <w:color w:val="000"/>
          <w:sz w:val="28"/>
          <w:szCs w:val="28"/>
        </w:rPr>
        <w:t xml:space="preserve">　　我们还是看看康熙皇帝巡视地方的一些具体情形，以了解康熙巡幸的历史面貌。康熙皇帝最有代表性的巡视是六次南巡。南巡的主要目的是为了解决“黄淮冲决为患”的问题，亲历河道，寻求治河方案，考察治河工程;同时周知吏治，观览民情。南巡主要走水路运河，御舟自京而下，途径今河北、山东、江浙，最远到达苏杭。</w:t>
      </w:r>
    </w:p>
    <w:p>
      <w:pPr>
        <w:ind w:left="0" w:right="0" w:firstLine="560"/>
        <w:spacing w:before="450" w:after="450" w:line="312" w:lineRule="auto"/>
      </w:pPr>
      <w:r>
        <w:rPr>
          <w:rFonts w:ascii="宋体" w:hAnsi="宋体" w:eastAsia="宋体" w:cs="宋体"/>
          <w:color w:val="000"/>
          <w:sz w:val="28"/>
          <w:szCs w:val="28"/>
        </w:rPr>
        <w:t xml:space="preserve">　　巡视使康熙皇帝了解到一些民间具体情况，对于行政决策起到了好的作用。如他针对各省督抚上奏编审人丁数目，并未将增加之数全部上报。于是说他凡巡幸地方，所至询问一户或有五六丁止一人交纳钱粮，或有九丁十丁亦止二三人交纳钱粮，其他人并无差徭，共享安乐。西南平定以来，人民日增，土地开垦耕种，生齿实繁。为掌握人丁的实数，决定从康熙五十一年(1712年)起滋生人丁永不加赋。</w:t>
      </w:r>
    </w:p>
    <w:p>
      <w:pPr>
        <w:ind w:left="0" w:right="0" w:firstLine="560"/>
        <w:spacing w:before="450" w:after="450" w:line="312" w:lineRule="auto"/>
      </w:pPr>
      <w:r>
        <w:rPr>
          <w:rFonts w:ascii="宋体" w:hAnsi="宋体" w:eastAsia="宋体" w:cs="宋体"/>
          <w:color w:val="000"/>
          <w:sz w:val="28"/>
          <w:szCs w:val="28"/>
        </w:rPr>
        <w:t xml:space="preserve">　　康熙皇帝巡视地方也不耽误工作。如康熙二十三年首次南巡，规定奏章俱三日一送行在，有时内阁送来的时间晚了，他要批阅到深夜。</w:t>
      </w:r>
    </w:p>
    <w:p>
      <w:pPr>
        <w:ind w:left="0" w:right="0" w:firstLine="560"/>
        <w:spacing w:before="450" w:after="450" w:line="312" w:lineRule="auto"/>
      </w:pPr>
      <w:r>
        <w:rPr>
          <w:rFonts w:ascii="宋体" w:hAnsi="宋体" w:eastAsia="宋体" w:cs="宋体"/>
          <w:color w:val="000"/>
          <w:sz w:val="28"/>
          <w:szCs w:val="28"/>
        </w:rPr>
        <w:t xml:space="preserve">　　千字文有言“聆音察理”，百川直译为“听人说话要明理”。康熙皇帝以频繁的巡视地方，关心民生，处理政务，给人们留下了“勤政爱民”的良好形象，为以后的皇帝树立了榜样。人们打他的主意，编出微服私访的故事，也算是事出有因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2026-10-06T11:36:18+08:00</dcterms:created>
  <dcterms:modified xsi:type="dcterms:W3CDTF">2026-10-06T11:36:18+08:00</dcterms:modified>
</cp:coreProperties>
</file>

<file path=docProps/custom.xml><?xml version="1.0" encoding="utf-8"?>
<Properties xmlns="http://schemas.openxmlformats.org/officeDocument/2006/custom-properties" xmlns:vt="http://schemas.openxmlformats.org/officeDocument/2006/docPropsVTypes"/>
</file>