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柴荣和赵匡胤关系 柴荣和赵匡胤两人谁更贤明</w:t>
      </w:r>
      <w:bookmarkEnd w:id="1"/>
    </w:p>
    <w:p>
      <w:pPr>
        <w:jc w:val="center"/>
        <w:spacing w:before="0" w:after="450"/>
      </w:pPr>
      <w:r>
        <w:rPr>
          <w:rFonts w:ascii="Arial" w:hAnsi="Arial" w:eastAsia="Arial" w:cs="Arial"/>
          <w:color w:val="999999"/>
          <w:sz w:val="20"/>
          <w:szCs w:val="20"/>
        </w:rPr>
        <w:t xml:space="preserve">来源：网络  作者：空山幽谷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柴荣和赵匡胤年龄仅相差六岁，一个是后周的明主，一个是宋朝的开国皇帝，年轻时一起征战沙场，建立了兄弟般的情感，两人有着非同寻常的关系。然而身处兵荒马乱的特殊年代，总有些行为的无奈的，不管是柴荣还是赵匡胤，都不得不接受时代的安排。　　柴荣和...</w:t>
      </w:r>
    </w:p>
    <w:p>
      <w:pPr>
        <w:ind w:left="0" w:right="0" w:firstLine="560"/>
        <w:spacing w:before="450" w:after="450" w:line="312" w:lineRule="auto"/>
      </w:pPr>
      <w:r>
        <w:rPr>
          <w:rFonts w:ascii="宋体" w:hAnsi="宋体" w:eastAsia="宋体" w:cs="宋体"/>
          <w:color w:val="000"/>
          <w:sz w:val="28"/>
          <w:szCs w:val="28"/>
        </w:rPr>
        <w:t xml:space="preserve">　　柴荣和赵匡胤年龄仅相差六岁，一个是后周的明主，一个是宋朝的开国皇帝，年轻时一起征战沙场，建立了兄弟般的情感，两人有着非同寻常的关系。然而身处兵荒马乱的特殊年代，总有些行为的无奈的，不管是柴荣还是赵匡胤，都不得不接受时代的安排。</w:t>
      </w:r>
    </w:p>
    <w:p>
      <w:pPr>
        <w:ind w:left="0" w:right="0" w:firstLine="560"/>
        <w:spacing w:before="450" w:after="450" w:line="312" w:lineRule="auto"/>
      </w:pPr>
      <w:r>
        <w:rPr>
          <w:rFonts w:ascii="宋体" w:hAnsi="宋体" w:eastAsia="宋体" w:cs="宋体"/>
          <w:color w:val="000"/>
          <w:sz w:val="28"/>
          <w:szCs w:val="28"/>
        </w:rPr>
        <w:t xml:space="preserve">　　柴荣和赵匡胤的关系揭秘</w:t>
      </w:r>
    </w:p>
    <w:p>
      <w:pPr>
        <w:ind w:left="0" w:right="0" w:firstLine="560"/>
        <w:spacing w:before="450" w:after="450" w:line="312" w:lineRule="auto"/>
      </w:pPr>
      <w:r>
        <w:rPr>
          <w:rFonts w:ascii="宋体" w:hAnsi="宋体" w:eastAsia="宋体" w:cs="宋体"/>
          <w:color w:val="000"/>
          <w:sz w:val="28"/>
          <w:szCs w:val="28"/>
        </w:rPr>
        <w:t xml:space="preserve">　　柴荣和赵匡胤的关系在柴荣在世时有兄弟之义也有君臣之分，基本上没有什么不和。早年周太祖郭威登基时，赵匡胤是后周的禁卫军长，而柴荣作为郭威的养子是后周的开封府尹，出于对赵匡胤的赏识，就把他纳入自己的部下。柴荣当上皇帝后，为了巩固国家的疆土，派赵匡胤跟着自己一同出征，赵匡胤也不负柴荣的信任，在战争中建立了不少功劳，受到了柴荣的器重，并提拔他为高级将领。　　</w:t>
      </w:r>
    </w:p>
    <w:p>
      <w:pPr>
        <w:ind w:left="0" w:right="0" w:firstLine="560"/>
        <w:spacing w:before="450" w:after="450" w:line="312" w:lineRule="auto"/>
      </w:pPr>
      <w:r>
        <w:rPr>
          <w:rFonts w:ascii="宋体" w:hAnsi="宋体" w:eastAsia="宋体" w:cs="宋体"/>
          <w:color w:val="000"/>
          <w:sz w:val="28"/>
          <w:szCs w:val="28"/>
        </w:rPr>
        <w:t xml:space="preserve">　　后周世宗柴荣雕像</w:t>
      </w:r>
    </w:p>
    <w:p>
      <w:pPr>
        <w:ind w:left="0" w:right="0" w:firstLine="560"/>
        <w:spacing w:before="450" w:after="450" w:line="312" w:lineRule="auto"/>
      </w:pPr>
      <w:r>
        <w:rPr>
          <w:rFonts w:ascii="宋体" w:hAnsi="宋体" w:eastAsia="宋体" w:cs="宋体"/>
          <w:color w:val="000"/>
          <w:sz w:val="28"/>
          <w:szCs w:val="28"/>
        </w:rPr>
        <w:t xml:space="preserve">　　柴荣大胆任用赵匡胤，在整顿军队和几次战争中都发挥了重要的作用。在整顿军队时，赵匡胤积极进入军队基层，很是用心，严格挑选下面的军官和士兵，加强军队的整体战斗力，完善后周的永兵体制。赵匡胤的种种表面让柴荣很是信任和放心，当柴荣得了重病去世前，还将赵提升为禁卫军首领。</w:t>
      </w:r>
    </w:p>
    <w:p>
      <w:pPr>
        <w:ind w:left="0" w:right="0" w:firstLine="560"/>
        <w:spacing w:before="450" w:after="450" w:line="312" w:lineRule="auto"/>
      </w:pPr>
      <w:r>
        <w:rPr>
          <w:rFonts w:ascii="宋体" w:hAnsi="宋体" w:eastAsia="宋体" w:cs="宋体"/>
          <w:color w:val="000"/>
          <w:sz w:val="28"/>
          <w:szCs w:val="28"/>
        </w:rPr>
        <w:t xml:space="preserve">　　周世宗柴荣死后，年仅七岁的柴宗训在灵柩前继承皇位。然而在一个军权当政的混乱年代，仅靠一个什么都不懂的没有兵权的孩子是不可能坐稳江山的，没有了父亲的庇护，柴宗训才活了21年。公元960年，赵匡胤在下属的谋划下，发动了著名的“陈桥兵变”，黄袍加身，开启了宋朝基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军事方面看，柴荣15岁开始参军，赵匡胤出自军人家庭，两人都是英勇善战的人，不过在军事才能上，前者更为果敢强硬，后者则较为温和。赵匡胤自从当上皇帝后，在对付外患方面采用“先易后难”的策略，花了差不多17年才统一了中原，因为重文轻武，军队的力量比较薄弱，使得后期宋朝屡受外敌攻击。而柴荣拥有雄才大略，及时是在人数相对较少的高平之战，也没有害怕，亲自出征，并西讨后蜀，南征后唐，不断拓展后周的国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政治方面看，柴荣应更胜于赵匡胤。柴荣将后周从登基时的烂摊子转变为一派新气象仅用了五六年的时间，修养生息、促进生产、严惩贪官、修建水运，为经济的发展创造了很好的条件。而赵匡胤是武将出生，在政治方面有所欠缺，不像柴荣在经商时有学过史书等文化知识。他的政治策略基本上是师从于柴荣，并将柴荣的一些得以推广和实现，在对外政策上采用诸如“严内需外”的主张，为后来宋朝长年被异族欺负甚至直接被统治留下祸患。</w:t>
      </w:r>
    </w:p>
    <w:p>
      <w:pPr>
        <w:ind w:left="0" w:right="0" w:firstLine="560"/>
        <w:spacing w:before="450" w:after="450" w:line="312" w:lineRule="auto"/>
      </w:pPr>
      <w:r>
        <w:rPr>
          <w:rFonts w:ascii="宋体" w:hAnsi="宋体" w:eastAsia="宋体" w:cs="宋体"/>
          <w:color w:val="000"/>
          <w:sz w:val="28"/>
          <w:szCs w:val="28"/>
        </w:rPr>
        <w:t xml:space="preserve">　　柴荣和赵匡胤主要是君臣关系，前者对后者相当器重，后者也对前者表现出了忠心，哪怕是后来的政变，也是赵匡胤的手下赵普一手策划的，也是当时的时事所趋，后来他还是对柴家进行了安抚，可见其有愧疚之心。至于柴荣和赵匡胤两者的比较，从治国和强国方面来说，柴荣要比赵匡胤更强一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2026-10-20T10:27:40+08:00</dcterms:created>
  <dcterms:modified xsi:type="dcterms:W3CDTF">2026-10-20T10:27:40+08:00</dcterms:modified>
</cp:coreProperties>
</file>

<file path=docProps/custom.xml><?xml version="1.0" encoding="utf-8"?>
<Properties xmlns="http://schemas.openxmlformats.org/officeDocument/2006/custom-properties" xmlns:vt="http://schemas.openxmlformats.org/officeDocument/2006/docPropsVTypes"/>
</file>