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兵家四圣都有谁?揭秘你所不知道的7种不同版本</w:t>
      </w:r>
      <w:bookmarkEnd w:id="1"/>
    </w:p>
    <w:p>
      <w:pPr>
        <w:jc w:val="center"/>
        <w:spacing w:before="0" w:after="450"/>
      </w:pPr>
      <w:r>
        <w:rPr>
          <w:rFonts w:ascii="Arial" w:hAnsi="Arial" w:eastAsia="Arial" w:cs="Arial"/>
          <w:color w:val="999999"/>
          <w:sz w:val="20"/>
          <w:szCs w:val="20"/>
        </w:rPr>
        <w:t xml:space="preserve">来源：网络  作者：雪海孤独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兵家是中国古代军事思想研究的精华，对于兵家的起源有很多种不同的说法，在诸子百家争鸣时期也是非常亮丽的一笔，兵家出现过很多了不起的人物，比如说兵圣孙武、亚圣吴起、谋圣鬼谷子、计圣孙膑等等，而在关于兵家四圣的说法也是众说纷纭，下面让我们一起去看...</w:t>
      </w:r>
    </w:p>
    <w:p>
      <w:pPr>
        <w:ind w:left="0" w:right="0" w:firstLine="560"/>
        <w:spacing w:before="450" w:after="450" w:line="312" w:lineRule="auto"/>
      </w:pPr>
      <w:r>
        <w:rPr>
          <w:rFonts w:ascii="宋体" w:hAnsi="宋体" w:eastAsia="宋体" w:cs="宋体"/>
          <w:color w:val="000"/>
          <w:sz w:val="28"/>
          <w:szCs w:val="28"/>
        </w:rPr>
        <w:t xml:space="preserve">兵家是中国古代军事思想研究的精华，对于兵家的起源有很多种不同的说法，在诸子百家争鸣时期也是非常亮丽的一笔，兵家出现过很多了不起的人物，比如说兵圣孙武、亚圣吴起、谋圣鬼谷子、计圣孙膑等等，而在关于兵家四圣的说法也是众说纷纭，下面让我们一起去看看兵家四圣的排名。</w:t>
      </w:r>
    </w:p>
    <w:p>
      <w:pPr>
        <w:ind w:left="0" w:right="0" w:firstLine="560"/>
        <w:spacing w:before="450" w:after="450" w:line="312" w:lineRule="auto"/>
      </w:pPr>
      <w:r>
        <w:rPr>
          <w:rFonts w:ascii="黑体" w:hAnsi="黑体" w:eastAsia="黑体" w:cs="黑体"/>
          <w:color w:val="000000"/>
          <w:sz w:val="36"/>
          <w:szCs w:val="36"/>
          <w:b w:val="1"/>
          <w:bCs w:val="1"/>
        </w:rPr>
        <w:t xml:space="preserve">兵家四圣：</w:t>
      </w:r>
    </w:p>
    <w:p>
      <w:pPr>
        <w:ind w:left="0" w:right="0" w:firstLine="560"/>
        <w:spacing w:before="450" w:after="450" w:line="312" w:lineRule="auto"/>
      </w:pPr>
      <w:r>
        <w:rPr>
          <w:rFonts w:ascii="黑体" w:hAnsi="黑体" w:eastAsia="黑体" w:cs="黑体"/>
          <w:color w:val="000000"/>
          <w:sz w:val="34"/>
          <w:szCs w:val="34"/>
          <w:b w:val="1"/>
          <w:bCs w:val="1"/>
        </w:rPr>
        <w:t xml:space="preserve">普遍版：</w:t>
      </w:r>
    </w:p>
    <w:p>
      <w:pPr>
        <w:ind w:left="0" w:right="0" w:firstLine="560"/>
        <w:spacing w:before="450" w:after="450" w:line="312" w:lineRule="auto"/>
      </w:pPr>
      <w:r>
        <w:rPr>
          <w:rFonts w:ascii="宋体" w:hAnsi="宋体" w:eastAsia="宋体" w:cs="宋体"/>
          <w:color w:val="000"/>
          <w:sz w:val="28"/>
          <w:szCs w:val="28"/>
        </w:rPr>
        <w:t xml:space="preserve">孙武，字长卿，春秋末期齐国乐安人，中国春秋时期著名的军事家、政治家，尊称兵圣或孙子，又称“兵家至圣”，被誉为“百世兵家之师”、“东方兵学的鼻祖”。其著有巨作《孙子兵法》十三篇，为后世兵法家所推崇，被誉为“兵学圣典”，置于《武经七书》之首。他撰著的《孙子兵法》在中国乃至世界军事史、军事学术史和哲学思想史上都占有极为重要的地位，并在政治、经济、军事、文化、哲学等领域被广泛运用。被译为英文、法文、德文、日文，该书成为国际间最著名的兵学典范之书。</w:t>
      </w:r>
    </w:p>
    <w:p>
      <w:pPr>
        <w:ind w:left="0" w:right="0" w:firstLine="560"/>
        <w:spacing w:before="450" w:after="450" w:line="312" w:lineRule="auto"/>
      </w:pPr>
      <w:r>
        <w:rPr>
          <w:rFonts w:ascii="宋体" w:hAnsi="宋体" w:eastAsia="宋体" w:cs="宋体"/>
          <w:color w:val="000"/>
          <w:sz w:val="28"/>
          <w:szCs w:val="28"/>
        </w:rPr>
        <w:t xml:space="preserve">吴起，中国战国初期军事家、政治家、改革家，兵家代表人物，卫国左氏人。吴起一生历仕鲁、魏、楚三国，通晓兵家、法家、儒家三家思想，在内政、军事上都有极高的成就。在楚国时，曾主持“吴起变法”。后因变法得罪贵族，遭其杀害。唐肃宗时位列武成王庙内，被称为武庙十哲。宋徽宗时被追尊为广宗伯，为武庙七十二将之一。</w:t>
      </w:r>
    </w:p>
    <w:p>
      <w:pPr>
        <w:ind w:left="0" w:right="0" w:firstLine="560"/>
        <w:spacing w:before="450" w:after="450" w:line="312" w:lineRule="auto"/>
      </w:pPr>
      <w:r>
        <w:rPr>
          <w:rFonts w:ascii="宋体" w:hAnsi="宋体" w:eastAsia="宋体" w:cs="宋体"/>
          <w:color w:val="000"/>
          <w:sz w:val="28"/>
          <w:szCs w:val="28"/>
        </w:rPr>
        <w:t xml:space="preserve">孙膑，其本名孙伯灵，是中国战国时期军事家，华夏族。出生于阿、鄄之间，是孙武的后代。孙膑曾与庞涓为同窗，因受庞涓迫害遭受膑刑，身体残疾，后在齐国使者的帮助下投奔齐国，被齐威王任命为军师，辅佐齐国大将田忌两次击败庞涓，取得了桂陵之战和马陵之战的胜利，奠定了齐国的霸业。唐德宗时将孙膑等历史上六十四位武功卓著的名将供奉于武成王庙内，被称为武成王庙六十四将。宋徽宗时追尊孙膑为武清伯，位列宋武庙七十二将之一。</w:t>
      </w:r>
    </w:p>
    <w:p>
      <w:pPr>
        <w:ind w:left="0" w:right="0" w:firstLine="560"/>
        <w:spacing w:before="450" w:after="450" w:line="312" w:lineRule="auto"/>
      </w:pPr>
      <w:r>
        <w:rPr>
          <w:rFonts w:ascii="宋体" w:hAnsi="宋体" w:eastAsia="宋体" w:cs="宋体"/>
          <w:color w:val="000"/>
          <w:sz w:val="28"/>
          <w:szCs w:val="28"/>
        </w:rPr>
        <w:t xml:space="preserve">尉缭，生卒年不详，战国兵家人物。魏国大梁人。不知姓，名缭，秦王政十年入秦游说，被任为国尉后，改称尉缭。《四库全书总目》著录《尉缭子》时又称尉缭子“，为鬼谷子弟子”。他为秦王嬴政统一六国立下汗马功劳，主张‘并兼广大，以一其制度’。相传尉缭懂得面相占卜，在被秦王嬴政赏识之初曾经认定嬴政的面相刚烈，有求于人时可以虚心诚恳，一但被冒犯时却会变得极之残暴，对敌人也毫不手软。尉缭认为这样的嬴政欠缺照顾天下百姓的仁德之心，多次尝试逃离嬴政为他安排的住处。从《史记》的记载可知,秦始皇时代的尉缭,可能是梁惠王时期的尉缭,也有可能是他人\"然而既是同名,又同是魏国人,两个尉缭又都知兵法，知人世，知政治,其见解又是如此之接近,而且又都有道家隐遁之经历,故不能以其年高不能著兵法就断定他们是两个尉缭\"据此,魏惠王时期的尉缭与秦时的尉缭为同一个人是有可能的\"。</w:t>
      </w:r>
    </w:p>
    <w:p>
      <w:pPr>
        <w:ind w:left="0" w:right="0" w:firstLine="560"/>
        <w:spacing w:before="450" w:after="450" w:line="312" w:lineRule="auto"/>
      </w:pPr>
      <w:r>
        <w:rPr>
          <w:rFonts w:ascii="黑体" w:hAnsi="黑体" w:eastAsia="黑体" w:cs="黑体"/>
          <w:color w:val="000000"/>
          <w:sz w:val="34"/>
          <w:szCs w:val="34"/>
          <w:b w:val="1"/>
          <w:bCs w:val="1"/>
        </w:rPr>
        <w:t xml:space="preserve">史书版：</w:t>
      </w:r>
    </w:p>
    <w:p>
      <w:pPr>
        <w:ind w:left="0" w:right="0" w:firstLine="560"/>
        <w:spacing w:before="450" w:after="450" w:line="312" w:lineRule="auto"/>
      </w:pPr>
      <w:r>
        <w:rPr>
          <w:rFonts w:ascii="宋体" w:hAnsi="宋体" w:eastAsia="宋体" w:cs="宋体"/>
          <w:color w:val="000"/>
          <w:sz w:val="28"/>
          <w:szCs w:val="28"/>
        </w:rPr>
        <w:t xml:space="preserve">史书版兵家四圣，将尉缭换成了鬼谷子，其余三人都没变。鬼谷子，姓王名诩，又名王禅，号玄微子。春秋战国时期人，华夏族，相传额前四颗肉痣，成鬼宿之象。一说春秋战国卫国朝歌人；一说是战国魏国邺地人；一说陈国郸城人。著名思想家、道家代表人物、兵法集大成者、纵横家的鼻祖，精通百家学问，因隐居清溪鬼谷，故自称鬼谷先生。二千多年来，兵法家尊他为圣人，纵横家尊他为始祖，算命占卜的尊他为祖师爷，谋略家尊他为谋圣，名家尊他为师祖，道教尊其为王禅老祖。鬼谷子的师尊是世界辩证法创始人、世界哲学之父、世界古今十大作家之首的老子。</w:t>
      </w:r>
    </w:p>
    <w:p>
      <w:pPr>
        <w:ind w:left="0" w:right="0" w:firstLine="560"/>
        <w:spacing w:before="450" w:after="450" w:line="312" w:lineRule="auto"/>
      </w:pPr>
      <w:r>
        <w:rPr>
          <w:rFonts w:ascii="黑体" w:hAnsi="黑体" w:eastAsia="黑体" w:cs="黑体"/>
          <w:color w:val="000000"/>
          <w:sz w:val="36"/>
          <w:szCs w:val="36"/>
          <w:b w:val="1"/>
          <w:bCs w:val="1"/>
        </w:rPr>
        <w:t xml:space="preserve">拓展：其他兵家四圣版本</w:t>
      </w:r>
    </w:p>
    <w:p>
      <w:pPr>
        <w:ind w:left="0" w:right="0" w:firstLine="560"/>
        <w:spacing w:before="450" w:after="450" w:line="312" w:lineRule="auto"/>
      </w:pPr>
      <w:r>
        <w:rPr>
          <w:rFonts w:ascii="宋体" w:hAnsi="宋体" w:eastAsia="宋体" w:cs="宋体"/>
          <w:color w:val="000"/>
          <w:sz w:val="28"/>
          <w:szCs w:val="28"/>
        </w:rPr>
        <w:t xml:space="preserve">第三种说法：兵祖吕尚、兵圣孙武、亚圣吴起、次圣孙膑；</w:t>
      </w:r>
    </w:p>
    <w:p>
      <w:pPr>
        <w:ind w:left="0" w:right="0" w:firstLine="560"/>
        <w:spacing w:before="450" w:after="450" w:line="312" w:lineRule="auto"/>
      </w:pPr>
      <w:r>
        <w:rPr>
          <w:rFonts w:ascii="宋体" w:hAnsi="宋体" w:eastAsia="宋体" w:cs="宋体"/>
          <w:color w:val="000"/>
          <w:sz w:val="28"/>
          <w:szCs w:val="28"/>
        </w:rPr>
        <w:t xml:space="preserve">第四种说法：兵圣孙武、亚圣吴起、人屠白起、帝师王翦；</w:t>
      </w:r>
    </w:p>
    <w:p>
      <w:pPr>
        <w:ind w:left="0" w:right="0" w:firstLine="560"/>
        <w:spacing w:before="450" w:after="450" w:line="312" w:lineRule="auto"/>
      </w:pPr>
      <w:r>
        <w:rPr>
          <w:rFonts w:ascii="宋体" w:hAnsi="宋体" w:eastAsia="宋体" w:cs="宋体"/>
          <w:color w:val="000"/>
          <w:sz w:val="28"/>
          <w:szCs w:val="28"/>
        </w:rPr>
        <w:t xml:space="preserve">第五种说法：兵祖吕尚、兵圣孙武、隐圣黄石公、谋圣张良：</w:t>
      </w:r>
    </w:p>
    <w:p>
      <w:pPr>
        <w:ind w:left="0" w:right="0" w:firstLine="560"/>
        <w:spacing w:before="450" w:after="450" w:line="312" w:lineRule="auto"/>
      </w:pPr>
      <w:r>
        <w:rPr>
          <w:rFonts w:ascii="宋体" w:hAnsi="宋体" w:eastAsia="宋体" w:cs="宋体"/>
          <w:color w:val="000"/>
          <w:sz w:val="28"/>
          <w:szCs w:val="28"/>
        </w:rPr>
        <w:t xml:space="preserve">第六种说法：兵圣孙武、亚圣吴起、人屠白起、兵仙韩信；</w:t>
      </w:r>
    </w:p>
    <w:p>
      <w:pPr>
        <w:ind w:left="0" w:right="0" w:firstLine="560"/>
        <w:spacing w:before="450" w:after="450" w:line="312" w:lineRule="auto"/>
      </w:pPr>
      <w:r>
        <w:rPr>
          <w:rFonts w:ascii="宋体" w:hAnsi="宋体" w:eastAsia="宋体" w:cs="宋体"/>
          <w:color w:val="000"/>
          <w:sz w:val="28"/>
          <w:szCs w:val="28"/>
        </w:rPr>
        <w:t xml:space="preserve">第七种说法：人屠白起、兵仙韩信、战神李靖、武圣岳飞。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2025-12-09T00:27:38+08:00</dcterms:created>
  <dcterms:modified xsi:type="dcterms:W3CDTF">2025-12-09T00:27:38+08:00</dcterms:modified>
</cp:coreProperties>
</file>

<file path=docProps/custom.xml><?xml version="1.0" encoding="utf-8"?>
<Properties xmlns="http://schemas.openxmlformats.org/officeDocument/2006/custom-properties" xmlns:vt="http://schemas.openxmlformats.org/officeDocument/2006/docPropsVTypes"/>
</file>