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揭秘：北魏政权和慕容诸燕发生过哪些不为人知的故事？</w:t>
      </w:r>
      <w:bookmarkEnd w:id="1"/>
    </w:p>
    <w:p>
      <w:pPr>
        <w:jc w:val="center"/>
        <w:spacing w:before="0" w:after="450"/>
      </w:pPr>
      <w:r>
        <w:rPr>
          <w:rFonts w:ascii="Arial" w:hAnsi="Arial" w:eastAsia="Arial" w:cs="Arial"/>
          <w:color w:val="999999"/>
          <w:sz w:val="20"/>
          <w:szCs w:val="20"/>
        </w:rPr>
        <w:t xml:space="preserve">来源：网络  作者：空山幽谷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鲜卑拓跋氏建立的北魏政权(386——534年)在中国古代历史的发展中起到承上启下的作用。它上承汉魏晋的制度文化，下启隋唐盛世。在北魏一百多年的历史中，各项制度逐步完善，并推行汉化改革，使北方的各民族逐渐融合，为隋唐大一统盛世的到来奠定了...</w:t>
      </w:r>
    </w:p>
    <w:p>
      <w:pPr>
        <w:ind w:left="0" w:right="0" w:firstLine="560"/>
        <w:spacing w:before="450" w:after="450" w:line="312" w:lineRule="auto"/>
      </w:pPr>
      <w:r>
        <w:rPr>
          <w:rFonts w:ascii="宋体" w:hAnsi="宋体" w:eastAsia="宋体" w:cs="宋体"/>
          <w:color w:val="000"/>
          <w:sz w:val="28"/>
          <w:szCs w:val="28"/>
        </w:rPr>
        <w:t xml:space="preserve">　　鲜卑拓跋氏建立的北魏政权(386——534年)在中国古代历史的发展中起到承上启下的作用。它上承汉魏晋的制度文化，下启隋唐盛世。在北魏一百多年的历史中，各项制度逐步完善，并推行汉化改革，使北方的各民族逐渐融合，为隋唐大一统盛世的到来奠定了基础。而北魏之所以能够长期统治北方，是与北魏统治者对降臣的重用密不可分的，慕容诸燕降臣便是其中比较重要的一部分，他们在北魏初期的各项建设中发挥了不可替代的作用。</w:t>
      </w:r>
    </w:p>
    <w:p>
      <w:pPr>
        <w:ind w:left="0" w:right="0" w:firstLine="560"/>
        <w:spacing w:before="450" w:after="450" w:line="312" w:lineRule="auto"/>
      </w:pPr>
      <w:r>
        <w:rPr>
          <w:rFonts w:ascii="宋体" w:hAnsi="宋体" w:eastAsia="宋体" w:cs="宋体"/>
          <w:color w:val="000"/>
          <w:sz w:val="28"/>
          <w:szCs w:val="28"/>
        </w:rPr>
        <w:t xml:space="preserve">　　慕容诸燕是鲜卑慕容氏建立的政权，分别为前燕、后燕、西燕和南燕。前燕是鲜卑慕容氏最早建立的政权，兴起于辽东，繁盛于河北，所倚重的人才多为河北地区的士人或避难于辽东的河北士人，他们的统治思想和治国理念相同，对前燕的统治产生了重要的影响。苻坚消灭前燕后，将大批慕容宗室和部分河北士人迁至统治地域的关中地区，短短十几年时间，慕容垂和慕容泓利用宗室和原前燕统治区内士人的支持分别建立了后燕和西燕，在统治上很大程度地延续了前燕的政策，官员也多来自河北地区，而南燕则是由后燕宗室慕容德率领河北士人南下青齐建立的，在统治群体和统治策略上具有相似性。因此将以上四国作为一个整体，统称为慕容诸燕国，并将由这些国家入魏的臣子统称为慕容诸燕降臣。</w:t>
      </w:r>
    </w:p>
    <w:p>
      <w:pPr>
        <w:ind w:left="0" w:right="0" w:firstLine="560"/>
        <w:spacing w:before="450" w:after="450" w:line="312" w:lineRule="auto"/>
      </w:pPr>
      <w:r>
        <w:rPr>
          <w:rFonts w:ascii="宋体" w:hAnsi="宋体" w:eastAsia="宋体" w:cs="宋体"/>
          <w:color w:val="000"/>
          <w:sz w:val="28"/>
          <w:szCs w:val="28"/>
        </w:rPr>
        <w:t xml:space="preserve">　　慕容诸燕降臣与通过征召、考试等方式进入北魏政权的人迥然不同，他们入魏之前，在慕容诸燕国担任官职，所以，即使随降臣入魏的家属，若无在慕容诸燕国担任官职者，也不能作为本文的研究对象。并且这些降臣在北魏的任职时间多处于北魏前期的三位帝王时期。慕容诸燕降臣有其自身的特点，他们是北魏历史上规模最大、降附时间较早的一批降臣，而且这批降臣内部状况极为复杂，从民族成分上来说，他们的来源除鲜卑慕容氏、汉族士人外，还有许多曾依附于诸燕的其他民族;而就慕容诸燕降臣内部的阶层而论，有宗室诸王，有汉族高</w:t>
      </w:r>
    </w:p>
    <w:p>
      <w:pPr>
        <w:ind w:left="0" w:right="0" w:firstLine="560"/>
        <w:spacing w:before="450" w:after="450" w:line="312" w:lineRule="auto"/>
      </w:pPr>
      <w:r>
        <w:rPr>
          <w:rFonts w:ascii="宋体" w:hAnsi="宋体" w:eastAsia="宋体" w:cs="宋体"/>
          <w:color w:val="000"/>
          <w:sz w:val="28"/>
          <w:szCs w:val="28"/>
        </w:rPr>
        <w:t xml:space="preserve">　　姓，还有较多普通的汉族士人。不同的民族与阶层又影响了他们归降北魏后和北 魏之间的合作与对抗的程度。</w:t>
      </w:r>
    </w:p>
    <w:p>
      <w:pPr>
        <w:ind w:left="0" w:right="0" w:firstLine="560"/>
        <w:spacing w:before="450" w:after="450" w:line="312" w:lineRule="auto"/>
      </w:pPr>
      <w:r>
        <w:rPr>
          <w:rFonts w:ascii="宋体" w:hAnsi="宋体" w:eastAsia="宋体" w:cs="宋体"/>
          <w:color w:val="000"/>
          <w:sz w:val="28"/>
          <w:szCs w:val="28"/>
        </w:rPr>
        <w:t xml:space="preserve">　　首先，北魏政权对待慕容诸燕降臣的一系列政策是北魏统治策略的一部分。降臣存在于北魏政权的始终，在北魏一百五十多年的历史中，降臣数量众多，并对北魏政治、经济、文化、社会生活等各方面都产生了深刻的影响。北魏成功统治中国北方的一个重要原因就是对降臣的任用，尤其是在北魏初期，北魏取代后燕统治河北地区后，原有的统治部族的政策已不适用于新占领的地区，因而北魏统治者大量任用慕容诸燕降臣，利用他们的统治经验和文化优势，治理国家，进而吸引更多的士人入仕北魏，参与北魏的政权建设，对推动北魏的汉化意义重大。</w:t>
      </w:r>
    </w:p>
    <w:p>
      <w:pPr>
        <w:ind w:left="0" w:right="0" w:firstLine="560"/>
        <w:spacing w:before="450" w:after="450" w:line="312" w:lineRule="auto"/>
      </w:pPr>
      <w:r>
        <w:rPr>
          <w:rFonts w:ascii="宋体" w:hAnsi="宋体" w:eastAsia="宋体" w:cs="宋体"/>
          <w:color w:val="000"/>
          <w:sz w:val="28"/>
          <w:szCs w:val="28"/>
        </w:rPr>
        <w:t xml:space="preserve">　　其次，北魏统治者对慕容诸燕降臣的任用影响了北魏政权以后的发展方向。魏晋南北朝时期是世家大族发展的鼎盛时期，各政权只有和他们建立合作关系，维护他们的利益，才能取得统治的稳定和发展。北魏进入河北地区后，重用具有影响力的降附的汉族士人，并不断发布征召令，宣召河北大族人物入仕北魏。随着降魏的慕容诸燕之臣受到北魏统治者的重用，取得一定的权势，家族利益得以稳固，更多的汉人士族逐渐进入北魏政权，使北魏的统治结构发生改变，同时由于大批汉人入仕北魏，也加速了北魏的民族融合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2026-10-21T09:35:17+08:00</dcterms:created>
  <dcterms:modified xsi:type="dcterms:W3CDTF">2026-10-21T09:35:17+08:00</dcterms:modified>
</cp:coreProperties>
</file>

<file path=docProps/custom.xml><?xml version="1.0" encoding="utf-8"?>
<Properties xmlns="http://schemas.openxmlformats.org/officeDocument/2006/custom-properties" xmlns:vt="http://schemas.openxmlformats.org/officeDocument/2006/docPropsVTypes"/>
</file>