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庸国是谁建立的？是在现在的什么位置</w:t>
      </w:r>
      <w:bookmarkEnd w:id="1"/>
    </w:p>
    <w:p>
      <w:pPr>
        <w:jc w:val="center"/>
        <w:spacing w:before="0" w:after="450"/>
      </w:pPr>
      <w:r>
        <w:rPr>
          <w:rFonts w:ascii="Arial" w:hAnsi="Arial" w:eastAsia="Arial" w:cs="Arial"/>
          <w:color w:val="999999"/>
          <w:sz w:val="20"/>
          <w:szCs w:val="20"/>
        </w:rPr>
        <w:t xml:space="preserve">来源：网络  作者：紫云飞舞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有关庸国的历史记载随着楚、秦、巴三国灭庸之战烟消云散，庸人在逃亡的迁徙中也从历史中消失踪迹。从流传于今的张家界、湘西的地名中可以看到，从遥远的庸国迁徙而来的是一个庞大的族群，在与当地族群经过了最初的冲突后，他们融入了土家族的先民中，并为...</w:t>
      </w:r>
    </w:p>
    <w:p>
      <w:pPr>
        <w:ind w:left="0" w:right="0" w:firstLine="560"/>
        <w:spacing w:before="450" w:after="450" w:line="312" w:lineRule="auto"/>
      </w:pPr>
      <w:r>
        <w:rPr>
          <w:rFonts w:ascii="宋体" w:hAnsi="宋体" w:eastAsia="宋体" w:cs="宋体"/>
          <w:color w:val="000"/>
          <w:sz w:val="28"/>
          <w:szCs w:val="28"/>
        </w:rPr>
        <w:t xml:space="preserve">　　有关庸国的历史记载随着楚、秦、巴三国灭庸之战烟消云散，庸人在逃亡的迁徙中也从历史中消失踪迹。从流传于今的张家界、湘西的地名中可以看到，从遥远的庸国迁徙而来的是一个庞大的族群，在与当地族群经过了最初的冲突后，他们融入了土家族的先民中，并为我们留下一系列地名：庸州、大庸溪、施溶溪、大庸滩、大庸坪、大庸口、庸水、武陵江……在鄂西、张家界、湘西更为广大的山林中。</w:t>
      </w:r>
    </w:p>
    <w:p>
      <w:pPr>
        <w:ind w:left="0" w:right="0" w:firstLine="560"/>
        <w:spacing w:before="450" w:after="450" w:line="312" w:lineRule="auto"/>
      </w:pPr>
      <w:r>
        <w:rPr>
          <w:rFonts w:ascii="宋体" w:hAnsi="宋体" w:eastAsia="宋体" w:cs="宋体"/>
          <w:color w:val="000"/>
          <w:sz w:val="28"/>
          <w:szCs w:val="28"/>
        </w:rPr>
        <w:t xml:space="preserve">　　史载公元前1059年，周请庸人筑都于洛邑，今竹山县文丰乡皇城村的古庸方城遗址的城墙历经三千余年风雨仍然屹立，表明庸人的建筑艺术的确很高;庸人又是史料中所称的最早饮茶的先民，“茶风源于巴山楚水间”。然而最为世人称道的是庸人的军事艺术水平，“惟庸人善战，秦楚不敌也”(《古代战事考》)。</w:t>
      </w:r>
    </w:p>
    <w:p>
      <w:pPr>
        <w:ind w:left="0" w:right="0" w:firstLine="560"/>
        <w:spacing w:before="450" w:after="450" w:line="312" w:lineRule="auto"/>
      </w:pPr>
      <w:r>
        <w:rPr>
          <w:rFonts w:ascii="宋体" w:hAnsi="宋体" w:eastAsia="宋体" w:cs="宋体"/>
          <w:color w:val="000"/>
          <w:sz w:val="28"/>
          <w:szCs w:val="28"/>
        </w:rPr>
        <w:t xml:space="preserve">　　商代，庸为侯国。定都于竹山城东南四十一里的方城山。《括地志》载：“方城山，庸之都城。其山顶上平，四面险峻，山南有城，长十余里，名曰方城”。《湖北通志》载：“方城天险之保障”。《民俗博览》载：“庸人好巫，端公疗疾，其效神验，乃上古遗风也”。在商代崇尚巫风祭祀的时代潮流中，堵河的巫文化得以张扬。</w:t>
      </w:r>
    </w:p>
    <w:p>
      <w:pPr>
        <w:ind w:left="0" w:right="0" w:firstLine="560"/>
        <w:spacing w:before="450" w:after="450" w:line="312" w:lineRule="auto"/>
      </w:pPr>
      <w:r>
        <w:rPr>
          <w:rFonts w:ascii="宋体" w:hAnsi="宋体" w:eastAsia="宋体" w:cs="宋体"/>
          <w:color w:val="000"/>
          <w:sz w:val="28"/>
          <w:szCs w:val="28"/>
        </w:rPr>
        <w:t xml:space="preserve">　　至周代，庸国因率群蛮伐纣有大功被封子国。《尚书》说：“武王兴兵伐纣，庸率卢、彭、濮等八国以兵相从。”灭商之后，庸国作为南方群蛮的领袖以军事实力奠定了，疆域也拓展为占有今陕西的山阳、镇安、柞水、安康、汉阳、紫阳、岚皋、平利、镇坪，四川的巫溪、巫山、奉节，湖北的竹山、竹溪、房县、神农架、兴山、姊归、巴东等县，即整个秦巴山区的大部为庸之辖属。国都仍在竹山的方城。</w:t>
      </w:r>
    </w:p>
    <w:p>
      <w:pPr>
        <w:ind w:left="0" w:right="0" w:firstLine="560"/>
        <w:spacing w:before="450" w:after="450" w:line="312" w:lineRule="auto"/>
      </w:pPr>
      <w:r>
        <w:rPr>
          <w:rFonts w:ascii="宋体" w:hAnsi="宋体" w:eastAsia="宋体" w:cs="宋体"/>
          <w:color w:val="000"/>
          <w:sz w:val="28"/>
          <w:szCs w:val="28"/>
        </w:rPr>
        <w:t xml:space="preserve">　　至春秋时代，庸国与楚国抗衡，东威摄楚国的崛起，西牵制秦国的扩张。庸人主要的敌人是楚国。楚国后于庸而崛起，有代庸而为“百濮之长”的态势。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2026-10-22T10:08:41+08:00</dcterms:created>
  <dcterms:modified xsi:type="dcterms:W3CDTF">2026-10-22T10:08:41+08:00</dcterms:modified>
</cp:coreProperties>
</file>

<file path=docProps/custom.xml><?xml version="1.0" encoding="utf-8"?>
<Properties xmlns="http://schemas.openxmlformats.org/officeDocument/2006/custom-properties" xmlns:vt="http://schemas.openxmlformats.org/officeDocument/2006/docPropsVTypes"/>
</file>