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布雷顿森林体系简介 是在什么样的背景下提出的</w:t>
      </w:r>
      <w:bookmarkEnd w:id="1"/>
    </w:p>
    <w:p>
      <w:pPr>
        <w:jc w:val="center"/>
        <w:spacing w:before="0" w:after="450"/>
      </w:pPr>
      <w:r>
        <w:rPr>
          <w:rFonts w:ascii="Arial" w:hAnsi="Arial" w:eastAsia="Arial" w:cs="Arial"/>
          <w:color w:val="999999"/>
          <w:sz w:val="20"/>
          <w:szCs w:val="20"/>
        </w:rPr>
        <w:t xml:space="preserve">来源：网络  作者：星海浩瀚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布雷顿森林货币体系(Bretton Woods system)是指二战后以美元为中心的国际货币体系。　　1944年7月，西方主要国家的代表在联合国国际货币金融会议上确立了该体系，因为此次会议是在美国新罕布什尔州布雷顿森林举行的，所以称之...</w:t>
      </w:r>
    </w:p>
    <w:p>
      <w:pPr>
        <w:ind w:left="0" w:right="0" w:firstLine="560"/>
        <w:spacing w:before="450" w:after="450" w:line="312" w:lineRule="auto"/>
      </w:pPr>
      <w:r>
        <w:rPr>
          <w:rFonts w:ascii="宋体" w:hAnsi="宋体" w:eastAsia="宋体" w:cs="宋体"/>
          <w:color w:val="000"/>
          <w:sz w:val="28"/>
          <w:szCs w:val="28"/>
        </w:rPr>
        <w:t xml:space="preserve">　　布雷顿森林货币体系(Bretton Woods system)是指二战后以美元为中心的国际货币体系。</w:t>
      </w:r>
    </w:p>
    <w:p>
      <w:pPr>
        <w:ind w:left="0" w:right="0" w:firstLine="560"/>
        <w:spacing w:before="450" w:after="450" w:line="312" w:lineRule="auto"/>
      </w:pPr>
      <w:r>
        <w:rPr>
          <w:rFonts w:ascii="宋体" w:hAnsi="宋体" w:eastAsia="宋体" w:cs="宋体"/>
          <w:color w:val="000"/>
          <w:sz w:val="28"/>
          <w:szCs w:val="28"/>
        </w:rPr>
        <w:t xml:space="preserve">　　1944年7月，西方主要国家的代表在联合国国际货币金融会议上确立了该体系，因为此次会议是在美国新罕布什尔州布雷顿森林举行的，所以称之为“布雷顿森林体系”。关税总协定作为1944年布雷顿森林会议的补充，连同布雷顿森林会议通过的各项协定，统称为“布雷顿森林体系”，即以外汇自由化、资本自由化和贸易自由化为主要内容的多边经济制度，构成资本主义集团的核心内容。</w:t>
      </w:r>
    </w:p>
    <w:p>
      <w:pPr>
        <w:ind w:left="0" w:right="0" w:firstLine="560"/>
        <w:spacing w:before="450" w:after="450" w:line="312" w:lineRule="auto"/>
      </w:pPr>
      <w:r>
        <w:rPr>
          <w:rFonts w:ascii="宋体" w:hAnsi="宋体" w:eastAsia="宋体" w:cs="宋体"/>
          <w:color w:val="000"/>
          <w:sz w:val="28"/>
          <w:szCs w:val="28"/>
        </w:rPr>
        <w:t xml:space="preserve">　　布雷顿森林体系的建立，促进了战后资本主义世界经济的恢复和发展。因美元危机与美国经济危机的频繁爆发，以及制度本身不可解脱的矛盾性，该体系于1971年被尼克松政府宣告结束。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两次世界大战之间的20年中，国际货币体系分裂成几个相互竞争的货币集团，各国货币竞相贬值，动荡不定。</w:t>
      </w:r>
    </w:p>
    <w:p>
      <w:pPr>
        <w:ind w:left="0" w:right="0" w:firstLine="560"/>
        <w:spacing w:before="450" w:after="450" w:line="312" w:lineRule="auto"/>
      </w:pPr>
      <w:r>
        <w:rPr>
          <w:rFonts w:ascii="宋体" w:hAnsi="宋体" w:eastAsia="宋体" w:cs="宋体"/>
          <w:color w:val="000"/>
          <w:sz w:val="28"/>
          <w:szCs w:val="28"/>
        </w:rPr>
        <w:t xml:space="preserve">　　在第二次世界大战后期，美英两国政府出于本国利益的考虑，构思和设计战后国际货币体系，分别提出了“怀特计划”和“凯恩斯计划”。“怀特计划”和“凯恩斯计划”同是以设立国际金融机构、稳定汇率、扩大国际贸易、促进世界经济发展为目的，但运营方式不同。由于美国在世界经济危机和二次大战后登上了资本主义世界盟主地位，美元的国际地位因其国际黄金储备的实力得到稳固，双方于1944年4月达成了反映怀特计划的“关于设立国际货币基金的专家共同声明”。</w:t>
      </w:r>
    </w:p>
    <w:p>
      <w:pPr>
        <w:ind w:left="0" w:right="0" w:firstLine="560"/>
        <w:spacing w:before="450" w:after="450" w:line="312" w:lineRule="auto"/>
      </w:pPr>
      <w:r>
        <w:rPr>
          <w:rFonts w:ascii="宋体" w:hAnsi="宋体" w:eastAsia="宋体" w:cs="宋体"/>
          <w:color w:val="000"/>
          <w:sz w:val="28"/>
          <w:szCs w:val="28"/>
        </w:rPr>
        <w:t xml:space="preserve">　　建立布雷顿森林体系的关键人物是美国前财政部助理部长哈里·怀特，凭借战后美国拥有全球四分之三黄金储备和强大军事实力的大国地位，他力主强化美元地位的提议力挫英国代表团团长、经济学大师凯恩斯，“怀特计划”成为布雷顿森林会议最后通过决议的蓝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雷顿森林体系是以美元和黄金为基础的金汇兑本位制，其实质是建立一种以美元为中心的国际货币体系，基本内容包括美元与黄金挂钩、国际货币基金会员国的货币与美元保持固定汇率(实行固定汇率制度)。布雷顿森林货币体系的运转与美元的信誉和地位密切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2026-11-01T01:37:50+08:00</dcterms:created>
  <dcterms:modified xsi:type="dcterms:W3CDTF">2026-11-01T01:37:50+08:00</dcterms:modified>
</cp:coreProperties>
</file>

<file path=docProps/custom.xml><?xml version="1.0" encoding="utf-8"?>
<Properties xmlns="http://schemas.openxmlformats.org/officeDocument/2006/custom-properties" xmlns:vt="http://schemas.openxmlformats.org/officeDocument/2006/docPropsVTypes"/>
</file>