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河阴之变:北魏尔朱荣屠杀两千多人 洛阳转眼变成阴森空城</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的历史上有很多的兵变事件，比如我们之前讲过的苗刘兵变事件，而在北魏时期也发生过一次兵变事件，名为河阴之变，此次兵变是由权臣尔朱荣策划实施的一起对皇室和百官的屠杀事件，河阴之变中死亡的人数多达几千人，河阴之变的起因是什么？又对后世产生了什...</w:t>
      </w:r>
    </w:p>
    <w:p>
      <w:pPr>
        <w:ind w:left="0" w:right="0" w:firstLine="560"/>
        <w:spacing w:before="450" w:after="450" w:line="312" w:lineRule="auto"/>
      </w:pPr>
      <w:r>
        <w:rPr>
          <w:rFonts w:ascii="宋体" w:hAnsi="宋体" w:eastAsia="宋体" w:cs="宋体"/>
          <w:color w:val="000"/>
          <w:sz w:val="28"/>
          <w:szCs w:val="28"/>
        </w:rPr>
        <w:t xml:space="preserve">中国的历史上有很多的兵变事件，比如我们之前讲过的苗刘兵变事件，而在北魏时期也发生过一次兵变事件，名为河阴之变，此次兵变是由权臣尔朱荣策划实施的一起对皇室和百官的屠杀事件，河阴之变中死亡的人数多达几千人，河阴之变的起因是什么？又对后世产生了什么影响。</w:t>
      </w:r>
    </w:p>
    <w:p>
      <w:pPr>
        <w:ind w:left="0" w:right="0" w:firstLine="560"/>
        <w:spacing w:before="450" w:after="450" w:line="312" w:lineRule="auto"/>
      </w:pPr>
      <w:r>
        <w:rPr>
          <w:rFonts w:ascii="黑体" w:hAnsi="黑体" w:eastAsia="黑体" w:cs="黑体"/>
          <w:color w:val="000000"/>
          <w:sz w:val="36"/>
          <w:szCs w:val="36"/>
          <w:b w:val="1"/>
          <w:bCs w:val="1"/>
        </w:rPr>
        <w:t xml:space="preserve">河阴之变的简介：</w:t>
      </w:r>
    </w:p>
    <w:p>
      <w:pPr>
        <w:ind w:left="0" w:right="0" w:firstLine="560"/>
        <w:spacing w:before="450" w:after="450" w:line="312" w:lineRule="auto"/>
      </w:pPr>
      <w:r>
        <w:rPr>
          <w:rFonts w:ascii="宋体" w:hAnsi="宋体" w:eastAsia="宋体" w:cs="宋体"/>
          <w:color w:val="000"/>
          <w:sz w:val="28"/>
          <w:szCs w:val="28"/>
        </w:rPr>
        <w:t xml:space="preserve">河阴之变，是武泰元年北魏权臣尔朱荣策划并实施的一起针对皇族和百官公卿的屠杀事件，因事件发生在河阴县，因而得名。528年，胡太后擅权秉政，鸩杀了北魏孝明帝，册立幼子元钊为帝。契胡部落酋长尔朱荣以此为由起兵东进，洛阳守将望风而降。四月十三日，尔朱荣在河阴之陶渚溺死胡太后和幼帝元钊，纵兵围杀北魏的王公百官两千多人，北魏诸王元雍、元钦、元略、元邵等人皆遇害，史称“河阴之变”。</w:t>
      </w:r>
    </w:p>
    <w:p>
      <w:pPr>
        <w:ind w:left="0" w:right="0" w:firstLine="560"/>
        <w:spacing w:before="450" w:after="450" w:line="312" w:lineRule="auto"/>
      </w:pPr>
      <w:r>
        <w:rPr>
          <w:rFonts w:ascii="黑体" w:hAnsi="黑体" w:eastAsia="黑体" w:cs="黑体"/>
          <w:color w:val="000000"/>
          <w:sz w:val="36"/>
          <w:szCs w:val="36"/>
          <w:b w:val="1"/>
          <w:bCs w:val="1"/>
        </w:rPr>
        <w:t xml:space="preserve">河阴之变的起因：</w:t>
      </w:r>
    </w:p>
    <w:p>
      <w:pPr>
        <w:ind w:left="0" w:right="0" w:firstLine="560"/>
        <w:spacing w:before="450" w:after="450" w:line="312" w:lineRule="auto"/>
      </w:pPr>
      <w:r>
        <w:rPr>
          <w:rFonts w:ascii="宋体" w:hAnsi="宋体" w:eastAsia="宋体" w:cs="宋体"/>
          <w:color w:val="000"/>
          <w:sz w:val="28"/>
          <w:szCs w:val="28"/>
        </w:rPr>
        <w:t xml:space="preserve">公元528年农历二月，胡太后为长期控制政局，毒死亲生儿子北魏孝明帝元诩，将刚出生的皇女冒充皇子，立为皇帝，后又另立3岁的元钊为帝。 尔朱荣以为孝明帝报仇为借口，率大军南下，准备进军洛阳。</w:t>
      </w:r>
    </w:p>
    <w:p>
      <w:pPr>
        <w:ind w:left="0" w:right="0" w:firstLine="560"/>
        <w:spacing w:before="450" w:after="450" w:line="312" w:lineRule="auto"/>
      </w:pPr>
      <w:r>
        <w:rPr>
          <w:rFonts w:ascii="黑体" w:hAnsi="黑体" w:eastAsia="黑体" w:cs="黑体"/>
          <w:color w:val="000000"/>
          <w:sz w:val="36"/>
          <w:szCs w:val="36"/>
          <w:b w:val="1"/>
          <w:bCs w:val="1"/>
        </w:rPr>
        <w:t xml:space="preserve">河阴之变的经过：</w:t>
      </w:r>
    </w:p>
    <w:p>
      <w:pPr>
        <w:ind w:left="0" w:right="0" w:firstLine="560"/>
        <w:spacing w:before="450" w:after="450" w:line="312" w:lineRule="auto"/>
      </w:pPr>
      <w:r>
        <w:rPr>
          <w:rFonts w:ascii="宋体" w:hAnsi="宋体" w:eastAsia="宋体" w:cs="宋体"/>
          <w:color w:val="000"/>
          <w:sz w:val="28"/>
          <w:szCs w:val="28"/>
        </w:rPr>
        <w:t xml:space="preserve">尔朱荣在以“匡扶帝室”为名进兵洛阳前，已开始了择立新主的准备。尔朱荣秘密派遣堂侄尔朱天光等人进入洛阳城，与彭城王元勰之子、声望很高的长乐王元子攸商议，里应外合攻打洛阳，并许诺事成后立元子攸为帝。得到元子攸的同意后，尔朱荣便从晋阳率大军向洛阳进发。公元528年农历四月十一日，军队行进到河阳时，尔朱荣遣亲信进洛阳，将元子攸接到河阳立为皇帝，是为北魏孝庄帝，改元建义，随后尔朱荣率领军队从孟津渡过黄河直逼洛阳。胡太后得知消息，调集军队与尔朱荣决战，被尔朱荣打败，洛阳东北门户河桥守将降尔朱荣，京城遂无险可守，将士四散。胡太后见大势已去，下令后宫嫔妃和她一起到永宁寺出家为尼。</w:t>
      </w:r>
    </w:p>
    <w:p>
      <w:pPr>
        <w:ind w:left="0" w:right="0" w:firstLine="560"/>
        <w:spacing w:before="450" w:after="450" w:line="312" w:lineRule="auto"/>
      </w:pPr>
      <w:r>
        <w:rPr>
          <w:rFonts w:ascii="宋体" w:hAnsi="宋体" w:eastAsia="宋体" w:cs="宋体"/>
          <w:color w:val="000"/>
          <w:sz w:val="28"/>
          <w:szCs w:val="28"/>
        </w:rPr>
        <w:t xml:space="preserve">公元528年农历四月十二日，皇室、贵族官僚至河桥迎驾。四月十三日，尔朱荣胁迫胡太后和幼帝元钊离开洛阳，当军队行进到河阴时，尔朱荣下令将胡太后和元钊投入黄河之中。尔朱荣除掉胡太后和幼帝之后，亲信慕容绍宗秘密的对他说：“洛中人士繁盛，骄侈成俗，如果不加以铲除，始终难以驾驭。”而部属费穆则建议尽杀朝中百官，以绝后患。尔朱荣于是采纳费穆的建议，计划尽杀朝中百官。</w:t>
      </w:r>
    </w:p>
    <w:p>
      <w:pPr>
        <w:ind w:left="0" w:right="0" w:firstLine="560"/>
        <w:spacing w:before="450" w:after="450" w:line="312" w:lineRule="auto"/>
      </w:pPr>
      <w:r>
        <w:rPr>
          <w:rFonts w:ascii="宋体" w:hAnsi="宋体" w:eastAsia="宋体" w:cs="宋体"/>
          <w:color w:val="000"/>
          <w:sz w:val="28"/>
          <w:szCs w:val="28"/>
        </w:rPr>
        <w:t xml:space="preserve">公元528年农历四月十三日，尔朱荣以祭天为名，邀请朝中百官到河阴的陶渚。当天，孝庄帝循河西至河阴，引导百官于行宫西北，告之朝臣说要祭天，不能请假。百官聚集之后，尔朱荣登上高台四处观望，大声叱责说：“天下丧乱，肃宗暴崩，都是因为你们贪婪暴虐，不能辅弼所至。你们个个该杀！”说完，令铁骑2000余人将百官包围，纵兵大杀。刀劈斧砍，飞矢交加，血流成河。上至丞相高阳王元雍、司空元钦、义阳王元略，下至正居丧在家的黄门郎王遵业兄弟，包括孝庄帝的兄弟元劭等人，不分良奸，无一幸免。至此，尔朱荣掌握了北魏实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2026-04-29T05:53:20+08:00</dcterms:created>
  <dcterms:modified xsi:type="dcterms:W3CDTF">2026-04-29T05:53:20+08:00</dcterms:modified>
</cp:coreProperties>
</file>

<file path=docProps/custom.xml><?xml version="1.0" encoding="utf-8"?>
<Properties xmlns="http://schemas.openxmlformats.org/officeDocument/2006/custom-properties" xmlns:vt="http://schemas.openxmlformats.org/officeDocument/2006/docPropsVTypes"/>
</file>