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土木堡之变的过程及影响 结果为何如此令人惊异?</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木堡之变是明朝时期发生的一件兵败事变，该事件也直接导致了强盛的明朝慢慢转向衰弱，其中最令人感到惊异的是明朝号称有五十万大军的部队竟然打不过仅仅几万兵马的瓦剌，这里面究竟有什么不为人知的秘密吗？接下来让我们一起去看看。土木堡之变的介绍：土木...</w:t>
      </w:r>
    </w:p>
    <w:p>
      <w:pPr>
        <w:ind w:left="0" w:right="0" w:firstLine="560"/>
        <w:spacing w:before="450" w:after="450" w:line="312" w:lineRule="auto"/>
      </w:pPr>
      <w:r>
        <w:rPr>
          <w:rFonts w:ascii="宋体" w:hAnsi="宋体" w:eastAsia="宋体" w:cs="宋体"/>
          <w:color w:val="000"/>
          <w:sz w:val="28"/>
          <w:szCs w:val="28"/>
        </w:rPr>
        <w:t xml:space="preserve">土木堡之变是明朝时期发生的一件兵败事变，该事件也直接导致了强盛的明朝慢慢转向衰弱，其中最令人感到惊异的是明朝号称有五十万大军的部队竟然打不过仅仅几万兵马的瓦剌，这里面究竟有什么不为人知的秘密吗？接下来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土木堡之变的介绍：</w:t>
      </w:r>
    </w:p>
    <w:p>
      <w:pPr>
        <w:ind w:left="0" w:right="0" w:firstLine="560"/>
        <w:spacing w:before="450" w:after="450" w:line="312" w:lineRule="auto"/>
      </w:pPr>
      <w:r>
        <w:rPr>
          <w:rFonts w:ascii="宋体" w:hAnsi="宋体" w:eastAsia="宋体" w:cs="宋体"/>
          <w:color w:val="000"/>
          <w:sz w:val="28"/>
          <w:szCs w:val="28"/>
        </w:rPr>
        <w:t xml:space="preserve">土木之变亦称土木堡之变、土木之祸，正统十四年六月，明朝的瓦剌太师也先侵犯他人领地，明英宗在宦官王振的怂恿下，不顾群臣劝阻，把年仅两岁的皇子朱见深立为皇太子，令异母皇弟朱祁钰留守，亲率大军出征。军政事务皆由王振专断，行军路线屡变，士兵疲惫不堪。兵部尚书邝埜一再要求入居庸关，以保安全，但王振不准。后勤不续退至土木堡时王振下令移营，饥渴难忍的军士一哄而起，人马失序，瓦剌军趁机进攻。明军仓促应战，所以兵败，兵部尚书邝埜、户部尚书王佐等66名大臣战死。当时京师精锐都已在土木堡失陷，剩下老弱士卒不到十万。于谦力排众议请郕王调两京、河南备操军，山东和南京沿海的备倭军，江北和北京各府的运粮军驰援，人心渐定，也先送英宗回去，要求守城者开门，于谦等大臣私立郕王为帝，并亲自守城拒绝也先送英宗回京。土木之变只是一场战役的失利，明朝当时正处“全盛之天下”，各方面实力远在瓦剌之上。</w:t>
      </w:r>
    </w:p>
    <w:p>
      <w:pPr>
        <w:ind w:left="0" w:right="0" w:firstLine="560"/>
        <w:spacing w:before="450" w:after="450" w:line="312" w:lineRule="auto"/>
      </w:pPr>
      <w:r>
        <w:rPr>
          <w:rFonts w:ascii="黑体" w:hAnsi="黑体" w:eastAsia="黑体" w:cs="黑体"/>
          <w:color w:val="000000"/>
          <w:sz w:val="36"/>
          <w:szCs w:val="36"/>
          <w:b w:val="1"/>
          <w:bCs w:val="1"/>
        </w:rPr>
        <w:t xml:space="preserve">土木堡之变的过程：</w:t>
      </w:r>
    </w:p>
    <w:p>
      <w:pPr>
        <w:ind w:left="0" w:right="0" w:firstLine="560"/>
        <w:spacing w:before="450" w:after="450" w:line="312" w:lineRule="auto"/>
      </w:pPr>
      <w:r>
        <w:rPr>
          <w:rFonts w:ascii="宋体" w:hAnsi="宋体" w:eastAsia="宋体" w:cs="宋体"/>
          <w:color w:val="000"/>
          <w:sz w:val="28"/>
          <w:szCs w:val="28"/>
        </w:rPr>
        <w:t xml:space="preserve">由于组织不当，一切军政事务皆由王振专断，成国公朱勇为大将军，但在王振面前皆膝行而前；户部尚书王佐请帝回军，王振就命其跪在草丛里，直到天黑才能起来。随征的文武大臣却不使参预军政事务，军内自相惊乱。1449年7月19日出居庸关，过怀来，至宣府。1449年8月1日，明军进到大同。未交锋，镇守太监郭敬报告也先为诱明军深入，主动北撤，王振看到瓦剌军北撤，仍坚持北进，后闻前方惨败，则惊慌撤退。本欲使英宗于退兵时经过其家乡蔚州“驾幸其第”，显示威风；又怕大军损坏他的田园庄稼，故行军路线屡变，导致士兵疲惫不堪。至宣府，瓦剌大队追兵追袭而来，明军3万骑兵被“杀掠殆尽”。1449年8月13日，狼狈逃到土木堡，瓦剌军已紧逼明军。</w:t>
      </w:r>
    </w:p>
    <w:p>
      <w:pPr>
        <w:ind w:left="0" w:right="0" w:firstLine="560"/>
        <w:spacing w:before="450" w:after="450" w:line="312" w:lineRule="auto"/>
      </w:pPr>
      <w:r>
        <w:rPr>
          <w:rFonts w:ascii="宋体" w:hAnsi="宋体" w:eastAsia="宋体" w:cs="宋体"/>
          <w:color w:val="000"/>
          <w:sz w:val="28"/>
          <w:szCs w:val="28"/>
        </w:rPr>
        <w:t xml:space="preserve">兵部尚书邝埜一再要求驰入居庸关，以保证安全，但王振不准。土木堡地势高，无泉缺水，土木堡之南十五里处有河，被瓦剌军占据，将士饥渴难耐，挖井二丈仍无水。隔日瓦剌军队包围土木堡。也先遣使诈和，并主动撤离，以麻痹明军。明英宗不疑有诈，遣曹鼐起草诏书。王振下令移营就水，当明军大军移动时，饥渴难忍的军士一哄而起，奔向河边，人马失序，瓦剌军趁机发动攻势。明军只得仓促应战，瓦刺伏兵四起，明军溃败。英国公张辅，泰宁侯陈瀛，驸马都尉井源，平乡伯陈怀，襄城伯李珍，遂安伯陈埙，修武伯沈荣，都督梁成、王贵，尚书王佐、邝埜，学士曹鼐、张益，侍郎丁铉、王永和，副都御史邓棨等，皆战死。明英宗突围无望，索性跳下马来，面向南方，盘膝而坐，等待就缚。</w:t>
      </w:r>
    </w:p>
    <w:p>
      <w:pPr>
        <w:ind w:left="0" w:right="0" w:firstLine="560"/>
        <w:spacing w:before="450" w:after="450" w:line="312" w:lineRule="auto"/>
      </w:pPr>
      <w:r>
        <w:rPr>
          <w:rFonts w:ascii="宋体" w:hAnsi="宋体" w:eastAsia="宋体" w:cs="宋体"/>
          <w:color w:val="000"/>
          <w:sz w:val="28"/>
          <w:szCs w:val="28"/>
        </w:rPr>
        <w:t xml:space="preserve">不一会儿，瓦刺兵冲上来，一个士兵上前要剥取明英宗的衣甲，一看他的衣甲与众不同，心知不是一般人物，便推拥着他去见也先之弟赛刊王，明英宗的护卫将军樊忠万分愤怒，抡起铁锤对准王振的脑袋，狠狠地砸了下去。樊忠不久亦战死。此役明军兵败，大量辎重尽为也先掠夺，只有大理寺右寺丞萧维桢、礼部左侍郎杨善、文选郎中李贤等数人侥幸逃出。赛刊王在问明英宗时，明英宗反问道：“你是谁？是也先，还是伯颜帖木儿，或者是赛刊王。”赛刊王感到明英宗说话的口气很大，立即报告也先，也先立即去请安磕头行君臣礼，献上各种野味美食。</w:t>
      </w:r>
    </w:p>
    <w:p>
      <w:pPr>
        <w:ind w:left="0" w:right="0" w:firstLine="560"/>
        <w:spacing w:before="450" w:after="450" w:line="312" w:lineRule="auto"/>
      </w:pPr>
      <w:r>
        <w:rPr>
          <w:rFonts w:ascii="宋体" w:hAnsi="宋体" w:eastAsia="宋体" w:cs="宋体"/>
          <w:color w:val="000"/>
          <w:sz w:val="28"/>
          <w:szCs w:val="28"/>
        </w:rPr>
        <w:t xml:space="preserve">此一战役，明军二十余万人中伤居半，死者三之一，文武官员亦死伤数十人，损失马匹二十万头，衣甲器械辎重损失无数。在土木堡之变死难的群臣中，太师英国公张辅、泰宁侯陈赢、驸马都督井源、平乡伯陈怀、襄城伯李珍、遂安伯陈埙、修武伯沈荣、都督梁成、王贵、户部尚书王佐、兵部尚书邝埜、吏部左侍郎兼翰林院学士曹鼐、刑部右侍郎丁铉、工部右侍郎主永和、都察院右副都御史邓栗、翰林院侍读学士张益、通政司左通政龚全安、太常寺少卿黄养正、戴庆祖、王一居、太仆寺少卿刘容、尚宝少卿凌铸、给事中包良佐、姚铣、鲍辉、中书舍人俞拱、潘澄、钱禺、监察御史张洪、黄裳、魏贞、夏诚、申祐、尹竑、童存德、孙庆、林祥凤、郎中齐汪、冯学明、员外郎王健、程思温、程式、逯端、主事俞鉴、张塘、郑瑄、大理寺副马豫、行人司正尹昌、行人罗如墉、钦天监夏官正刘信、序班李恭、石玉等五十二人皆死于混战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2026-06-19T09:17:38+08:00</dcterms:created>
  <dcterms:modified xsi:type="dcterms:W3CDTF">2026-06-19T09:17:38+08:00</dcterms:modified>
</cp:coreProperties>
</file>

<file path=docProps/custom.xml><?xml version="1.0" encoding="utf-8"?>
<Properties xmlns="http://schemas.openxmlformats.org/officeDocument/2006/custom-properties" xmlns:vt="http://schemas.openxmlformats.org/officeDocument/2006/docPropsVTypes"/>
</file>