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会昌灭佛发生的原因 下令灭佛的是哪个君王</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昌灭佛的背景其实很复杂，在当时那个历史条件下会昌灭佛已经成为了唐武宗李炎最想干的一件事，因为唐代是藩镇割据非常严重的一个时代，当时各地节度使认为中央政府软弱无能，所以就不听从中央政府的指挥。　　　　中央政府命令的一些政策各地方也贯...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政府命令的一些政策各地方也贯彻不下去，唐武宗认为这些节度使受到了佛教的影响，是佛教阻碍了国家的安定统一。其实会昌灭佛的背景还应该包括一个思想方面的因素，唐代是中国有名的三教并立的时期，佛教道教儒教三教都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认为农民们都是受到了佛教的蛊惑。除此之外，会昌灭佛的背景还应该包括唐代社会的经济发展状况，唐代作为一个农业国家，其粮食生产量不够，也导致了一些地方天天闹饥荒，而佛教寺院占据了大量的良田，唐武宗就想拆除这些建筑，让这些田地种上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