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有关于大蒙古国的评价如何 对中国及世界各国的影响有哪些</w:t>
      </w:r>
      <w:bookmarkEnd w:id="1"/>
    </w:p>
    <w:p>
      <w:pPr>
        <w:jc w:val="center"/>
        <w:spacing w:before="0" w:after="450"/>
      </w:pPr>
      <w:r>
        <w:rPr>
          <w:rFonts w:ascii="Arial" w:hAnsi="Arial" w:eastAsia="Arial" w:cs="Arial"/>
          <w:color w:val="999999"/>
          <w:sz w:val="20"/>
          <w:szCs w:val="20"/>
        </w:rPr>
        <w:t xml:space="preserve">来源：网络  作者：紫陌红颜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大蒙古国在鼎盛时期统治从东亚到中亚、西亚、东欧的前所未有的巨大帝国。蒙古帝国的建立加速了东西方的文化、技术交流，促进了多民族的文化交流。整个丝绸之路第一次也是最后一次被只有一个国家控制，这使得东西方的商贸往来比其他分裂时期要容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蒙古国在鼎盛时期统治从东亚到中亚、西亚、东欧的前所未有的巨大帝国。蒙古帝国的建立加速了东西方的文化、技术交流，促进了多民族的文化交流。整个丝绸之路第一次也是最后一次被只有一个国家控制，这使得东西方的商贸往来比其他分裂时期要容易得多。大蒙古国的驿站制度，形成了当今邮政的雏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成吉思汗曾梦想“让青天之下皆成蒙古人之牧场”。无数古代文献都记载，在蒙古帝国的扩张过程中，无数的古代文明遭到彻底毁灭，无数个城池被夷为平地，根据R.J.Rummel教授估计，在蒙古帝国的入侵下有3000万人被杀。在蒙古帝国对西方的扩张过程中有2000万人被屠杀;整个亚洲的人口分布亦发生重大变化。DavidNicole在《The Mongol War lords》中说，“恐怖和大规模灭绝反对者是蒙古人屡试不爽的战术”。</w:t>
      </w:r>
    </w:p>
    <w:p>
      <w:pPr>
        <w:ind w:left="0" w:right="0" w:firstLine="560"/>
        <w:spacing w:before="450" w:after="450" w:line="312" w:lineRule="auto"/>
      </w:pPr>
      <w:r>
        <w:rPr>
          <w:rFonts w:ascii="宋体" w:hAnsi="宋体" w:eastAsia="宋体" w:cs="宋体"/>
          <w:color w:val="000"/>
          <w:sz w:val="28"/>
          <w:szCs w:val="28"/>
        </w:rPr>
        <w:t xml:space="preserve">　　伊斯兰世界的东半部经历了恐怖的死亡与毁灭。从1219年到1260年，由于大屠杀和饥荒，波斯的总人口从1200万下降到110万。在中亚河中地区和大呼罗珊，自希腊—巴克特利亚王国时期建立的水利灌溉系统被彻底毁灭，同时也伴随着无数良田成为荒芜和沙漠化;在西亚，自阿卡德帝国和古巴比伦时期建立的水利灌溉系统被彻底毁坏，大量良田成为荒芜。在花剌子模沙朝的城市：讹答剌、塔什干、塞格纳克、真德、别纳客忒、忽毡、不花剌城(今布哈拉)、撒马尔罕、玉龙杰赤、巴里黑(巴尔克赫)、尼沙普尔(内沙布尔)、可疾云(今伊朗德黑兰省加兹温)、图斯(今伊朗霍腊散省马什哈德北)、达蔑干(今伊朗马赞德兰省达姆甘〕、西模娘(今伊朗德黑兰省塞姆南)、剌夷(今德黑兰之南)、哈马丹(今伊朗西部哈马丹)、赞詹、哈仑、莫夫(马里)、也里(赫拉特)、塔里寒城(今阿富汗木尔加布河上游以北)、范延(巴米安)、加兹尼城、八鲁湾(今阿富汗查里卡东北)、内萨(土库曼阿什哈巴德东)、库木、梯弗里斯(今第比利斯)、蔑剌合(今伊朗东阿塞拜疆省马腊格)、阿尔达比勒、沙马哈(今阿塞拜疆舍马合)城、克里米亚苏达克城(今乌克兰克里米亚苏达克)、奥可斯、、木鹿、苏萨、纳西切万、比特利斯、阿尔吉斯、蔑剌合、迪亚巴克尔、埃尔比勒地区、刚加、尼西比斯地区、阿尼、卡尔斯城、锡瓦斯、额尔哲鲁木城、埃尔津詹、托卡特、开塞利城、起剌特、阿米德、保加尔人的卡马突厥国、蔑怯思城、里亚赞、科罗姆纳、莫斯科、苏兹达尔、弗拉基米尔城、雅罗斯拉夫城、特维尔城、切尔尼戈夫、乞瓦(基辅)、加利奇国、赫梅尔尼克、桑多梅日城、克拉科夫城、摩拉维亚、奥拉迪亚、琼纳德、佩斯城、斯普利特、科托尔、巴格达、佩斯、阿勒颇等七十多个城市，都被蒙古军大规模屠杀和摧毁村庄，故意大量杀死当地百姓，有的城市甚至被多次屠杀，给当地造成巨大灾难和痛苦记忆。</w:t>
      </w:r>
    </w:p>
    <w:p>
      <w:pPr>
        <w:ind w:left="0" w:right="0" w:firstLine="560"/>
        <w:spacing w:before="450" w:after="450" w:line="312" w:lineRule="auto"/>
      </w:pPr>
      <w:r>
        <w:rPr>
          <w:rFonts w:ascii="宋体" w:hAnsi="宋体" w:eastAsia="宋体" w:cs="宋体"/>
          <w:color w:val="000"/>
          <w:sz w:val="28"/>
          <w:szCs w:val="28"/>
        </w:rPr>
        <w:t xml:space="preserve">　　历史学家估计匈牙利王国(1241年—1242年)当时200万人口中的一半在拔都进攻下都死于蒙古入侵。基辅罗斯几乎所有的城市均被摧毁，投降者作为奴隶，大部分因繁重的劳役很快死去，战俘则加入蒙古军队继续西征。大约一半的俄国人死于蒙古入侵。但是，ColinMcEvedy的《世界人口史地图集》(1978)估计俄国欧洲部分的人口从入侵前的750万下降到700万。中国人口在蒙古入侵的七十年间因战争和包括因战争造成的各种原因锐减过半，在蒙古入侵以前，中国地区(包括金、南宋、西辽、西夏、大理等国)人口约有一亿四千多万，甚至更多，而到1279年(1279年完全占领)仅剩七千余万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成吉思汗及其子孙的侵略行动客观上为中国所谓的再次统一于一个政权之下奠定了基础，蒙古帝国分出来的元朝再次统一了中国。1211年，新疆各地归属蒙古帝国;1247年，吐蕃被蒙古招降，在元朝建立后首次成为中国领土不可分割的一部分;1276年，结束了云南长期割据于中央政权的局面。从此分裂四百多年的中国也实现了历史上的第七次统一，打破闭塞状态，真正登上了世界历史舞台。现位于今中国境内的金、南宋、西辽、西夏、大理、吐蕃诸部等，只是大蒙古国疆域的一部分，而后西辽被划入成吉思汗次子所建的察合台汗国。</w:t>
      </w:r>
    </w:p>
    <w:p>
      <w:pPr>
        <w:ind w:left="0" w:right="0" w:firstLine="560"/>
        <w:spacing w:before="450" w:after="450" w:line="312" w:lineRule="auto"/>
      </w:pPr>
      <w:r>
        <w:rPr>
          <w:rFonts w:ascii="宋体" w:hAnsi="宋体" w:eastAsia="宋体" w:cs="宋体"/>
          <w:color w:val="000"/>
          <w:sz w:val="28"/>
          <w:szCs w:val="28"/>
        </w:rPr>
        <w:t xml:space="preserve">　　1963年10月22日，《人民日报》和《红旗杂志》联合发表的“九评苏共”中第四评《新殖民主义的辩护士》中说：“成吉思汗是当时蒙古的汗，中国和俄国，都是遭受侵略的。”在这之前，鲁迅也持此看法。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元朝统治者在《元典章》中的《建国号诏》中向外宣称大元是继承于三皇五帝秦汉隋唐的新王朝。</w:t>
      </w:r>
    </w:p>
    <w:p>
      <w:pPr>
        <w:ind w:left="0" w:right="0" w:firstLine="560"/>
        <w:spacing w:before="450" w:after="450" w:line="312" w:lineRule="auto"/>
      </w:pPr>
      <w:r>
        <w:rPr>
          <w:rFonts w:ascii="宋体" w:hAnsi="宋体" w:eastAsia="宋体" w:cs="宋体"/>
          <w:color w:val="000"/>
          <w:sz w:val="28"/>
          <w:szCs w:val="28"/>
        </w:rPr>
        <w:t xml:space="preserve">　　从古籍中可见元朝统治者多次称大元为“中国”：</w:t>
      </w:r>
    </w:p>
    <w:p>
      <w:pPr>
        <w:ind w:left="0" w:right="0" w:firstLine="560"/>
        <w:spacing w:before="450" w:after="450" w:line="312" w:lineRule="auto"/>
      </w:pPr>
      <w:r>
        <w:rPr>
          <w:rFonts w:ascii="宋体" w:hAnsi="宋体" w:eastAsia="宋体" w:cs="宋体"/>
          <w:color w:val="000"/>
          <w:sz w:val="28"/>
          <w:szCs w:val="28"/>
        </w:rPr>
        <w:t xml:space="preserve">　　至元二十七年，帝怒，欲再发兵，丞相完泽、平章不忽木言：“蛮夷小邦，不足以劳中国。张立道尝再使安南有功，今复使往，宜无不奉命。”</w:t>
      </w:r>
    </w:p>
    <w:p>
      <w:pPr>
        <w:ind w:left="0" w:right="0" w:firstLine="560"/>
        <w:spacing w:before="450" w:after="450" w:line="312" w:lineRule="auto"/>
      </w:pPr>
      <w:r>
        <w:rPr>
          <w:rFonts w:ascii="宋体" w:hAnsi="宋体" w:eastAsia="宋体" w:cs="宋体"/>
          <w:color w:val="000"/>
          <w:sz w:val="28"/>
          <w:szCs w:val="28"/>
        </w:rPr>
        <w:t xml:space="preserve">　　元仁宗延祐元年，右丞相铁木迭儿奏：“蒙陛下怜臣，复擢为首相，依阿不言，诚负圣眷。比闻内侍隔越奏旨者众，倘非禁止，致治实难。请敕诸司，自今中书政务，毋辄干预。又往时富民，往诸蕃商贩，率获厚利，商者益众;中国物轻，蕃货反重。今请以江浙右丞曹立领其事，发舟十纲，给牒以往，归则征税如制;私往者，没其货。”</w:t>
      </w:r>
    </w:p>
    <w:p>
      <w:pPr>
        <w:ind w:left="0" w:right="0" w:firstLine="560"/>
        <w:spacing w:before="450" w:after="450" w:line="312" w:lineRule="auto"/>
      </w:pPr>
      <w:r>
        <w:rPr>
          <w:rFonts w:ascii="宋体" w:hAnsi="宋体" w:eastAsia="宋体" w:cs="宋体"/>
          <w:color w:val="000"/>
          <w:sz w:val="28"/>
          <w:szCs w:val="28"/>
        </w:rPr>
        <w:t xml:space="preserve">　　元惠宗至元元年，徐世隆奏：“陛下帝中国，当行中国事。事之大者，首惟祭祀，祭必有庙。”从之。</w:t>
      </w:r>
    </w:p>
    <w:p>
      <w:pPr>
        <w:ind w:left="0" w:right="0" w:firstLine="560"/>
        <w:spacing w:before="450" w:after="450" w:line="312" w:lineRule="auto"/>
      </w:pPr>
      <w:r>
        <w:rPr>
          <w:rFonts w:ascii="宋体" w:hAnsi="宋体" w:eastAsia="宋体" w:cs="宋体"/>
          <w:color w:val="000"/>
          <w:sz w:val="28"/>
          <w:szCs w:val="28"/>
        </w:rPr>
        <w:t xml:space="preserve">　　至元二年有日本僧告其国遣人刺探国事者。铁木儿塔识曰：“刺探在敌国固有之，今六合一家，何以刺探为。设果有之，正可令睹中国之盛，归告其主，使知向化。”</w:t>
      </w:r>
    </w:p>
    <w:p>
      <w:pPr>
        <w:ind w:left="0" w:right="0" w:firstLine="560"/>
        <w:spacing w:before="450" w:after="450" w:line="312" w:lineRule="auto"/>
      </w:pPr>
      <w:r>
        <w:rPr>
          <w:rFonts w:ascii="宋体" w:hAnsi="宋体" w:eastAsia="宋体" w:cs="宋体"/>
          <w:color w:val="000"/>
          <w:sz w:val="28"/>
          <w:szCs w:val="28"/>
        </w:rPr>
        <w:t xml:space="preserve">　　“诸下海使臣及舶商，辄以中国生口、宝货、戎器、马匹遗外番者，从廉访司察之。”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通常认为，1346年，在金帐汗国军队进攻黑海港口城市卡法(又译克法，现乌克兰城市费奥多西亚)时，用抛石机将患鼠疫而死的人的尸体抛进城内，这是西方社会有纪录以来第一次细菌战。鼠疫原产中亚，其携带者是土拨鼠。在大蒙古国之前鼠疫曾多次传入中国，所以虽然中国也曾发生过地区性鼠疫传染，但中国人也逐渐有了对鼠疫的免疫力，而欧洲人则在此之前从未接触过鼠疫。在卡法的一个热那亚商人将带病的跳蚤无意间带到意大利的热那亚共和国，于是鼠疫在欧洲广泛传播，最终在1348年—1349年造成2000万人死亡，成为令人闻之色变的“黑死病”，因为鼠疫患者皮下淤血、全身发黑而死。</w:t>
      </w:r>
    </w:p>
    <w:p>
      <w:pPr>
        <w:ind w:left="0" w:right="0" w:firstLine="560"/>
        <w:spacing w:before="450" w:after="450" w:line="312" w:lineRule="auto"/>
      </w:pPr>
      <w:r>
        <w:rPr>
          <w:rFonts w:ascii="宋体" w:hAnsi="宋体" w:eastAsia="宋体" w:cs="宋体"/>
          <w:color w:val="000"/>
          <w:sz w:val="28"/>
          <w:szCs w:val="28"/>
        </w:rPr>
        <w:t xml:space="preserve">　　1348年—1349年的黑死病使得当时欧洲丧失了三分之一的人口，对人的关心的人文主义随之觉醒。欧洲人文主义文学的第一部代表作《十日谈》就是薄伽丘在黑死病泛滥最猖獗的时期写成的，描述1348年发生在意大利的可怕瘟疫。欧洲就此迎来了文艺复兴的曙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大蒙古国衰败之后，前金帐汗国属国的莫斯科公国崛起并占领了从前术赤汗国中的相当一部分，成为后来著名的俄罗斯帝国。莫斯科公国统治者在术赤汗国时代曾长期把持了当时蒙古人遥控罗斯诸国的弗拉基米尔大公的位置，并代表蒙古进行收税，进而抬头，因为蒙古人很少视察他们占领的疆土。今天，世界上最大的国家俄罗斯的形成有明显的当年的大蒙古国的因素。克柳切夫斯基和他的学生认为俄罗斯的统一，蒙古至少有一半功劳。另一位欧亚主义哲学家特鲁别茨科伊在他的经典著作《论俄罗斯文化中的图兰成分》指出莫斯科要感谢蒙古统治，俄国在消灭喀山与阿斯特拉罕后才成为强国。莫斯科公国的贵族就有20%曾与蒙古人通婚，莫斯科公国政府的制度也是蒙古式的。从本质上说，俄罗斯是一个东正教蒙古国家。俄罗斯人的日常生活深受蒙古影响，有大量蒙古语借字、邮政、税收、衣服也受蒙古影响，军制与法制是从蒙古学的。俄罗斯人也被图兰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在欧洲，由于蒙古铁骑连下数十城，占领多个国家，欧洲君主十分恐慌。后来在19世纪有了“黄祸”一说，一些说法认为泛指所有东亚黄种人带来的威胁时，常回溯用于13—14世纪的大蒙古国时期。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日本，为了对付元军入侵而进行的全国范围的改编使得其经济和军事都处于重压之下，并且整个国家的资源使用已经到了极限。元军入侵也使得日本幕府找到了继续统治国家的借口而不是将权力交给天皇。他们之后一段时间继续加强九州的防务，那里的许多军事设施很多年后还有效。由于战后受货币经济影响，幕府无法恩赏抗元官兵，加剧了国内矛盾。最终后醍醐天皇灭了镰仓幕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朝鲜半岛，高丽王朝在大蒙古国军队屡次大举征伐后，归顺于蒙古，成为附庸国之一。蒙古人的元朝被朱元璋驱逐出中国后，汉族人建立了新的王朝──明朝，忠于蒙古的高丽国王无法接受，遂派出将军李成桂征伐明帝国。但是亲近明帝国的李成桂从鸭绿江附近举师回朝，发动兵变推翻高丽国，建立朝鲜王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有学者发现，在蒙古、中亚附近，多达8%的男性人类是成吉思汗的直系后代，全球有至少1600万这样的男子。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2025-12-09T00:13:00+08:00</dcterms:created>
  <dcterms:modified xsi:type="dcterms:W3CDTF">2025-12-09T00:13:00+08:00</dcterms:modified>
</cp:coreProperties>
</file>

<file path=docProps/custom.xml><?xml version="1.0" encoding="utf-8"?>
<Properties xmlns="http://schemas.openxmlformats.org/officeDocument/2006/custom-properties" xmlns:vt="http://schemas.openxmlformats.org/officeDocument/2006/docPropsVTypes"/>
</file>