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刘备为什么三顾茅庐？刘备如何通过三顾茅庐考察诸葛亮?</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三顾茅庐”是中国历史上一件非常有意义的事情，其实在我看来，是刘备先找诸葛亮，还是诸葛亮先找刘备，是见了三次谈了三次，还是去了三次谈了一次，都不是很重要，重要的是他们谈了什么。是如何考查对方的实力与是否可用可信的?　　刘备主要是通过...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顾茅庐”是中国历史上一件非常有意义的事情，其实在我看来，是刘备先找诸葛亮，还是诸葛亮先找刘备，是见了三次谈了三次，还是去了三次谈了一次，都不是很重要，重要的是他们谈了什么。是如何考查对方的实力与是否可用可信的?</w:t>
      </w:r>
    </w:p>
    <w:p>
      <w:pPr>
        <w:ind w:left="0" w:right="0" w:firstLine="560"/>
        <w:spacing w:before="450" w:after="450" w:line="312" w:lineRule="auto"/>
      </w:pPr>
      <w:r>
        <w:rPr>
          <w:rFonts w:ascii="宋体" w:hAnsi="宋体" w:eastAsia="宋体" w:cs="宋体"/>
          <w:color w:val="000"/>
          <w:sz w:val="28"/>
          <w:szCs w:val="28"/>
        </w:rPr>
        <w:t xml:space="preserve">　　刘备主要是通过对诸葛亮的亲属和友朋的观察、询问考查诸葛亮。刘备对诸葛亮周围之人的观察是全面的，如人物形貌体态，言谈举止等。刘备对诸葛亮的考查甚至还注意到了诸葛亮生存的自然环境和人文环境。</w:t>
      </w:r>
    </w:p>
    <w:p>
      <w:pPr>
        <w:ind w:left="0" w:right="0" w:firstLine="560"/>
        <w:spacing w:before="450" w:after="450" w:line="312" w:lineRule="auto"/>
      </w:pPr>
      <w:r>
        <w:rPr>
          <w:rFonts w:ascii="宋体" w:hAnsi="宋体" w:eastAsia="宋体" w:cs="宋体"/>
          <w:color w:val="000"/>
          <w:sz w:val="28"/>
          <w:szCs w:val="28"/>
        </w:rPr>
        <w:t xml:space="preserve">　　一、刘备对诸葛亮的考查。</w:t>
      </w:r>
    </w:p>
    <w:p>
      <w:pPr>
        <w:ind w:left="0" w:right="0" w:firstLine="560"/>
        <w:spacing w:before="450" w:after="450" w:line="312" w:lineRule="auto"/>
      </w:pPr>
      <w:r>
        <w:rPr>
          <w:rFonts w:ascii="宋体" w:hAnsi="宋体" w:eastAsia="宋体" w:cs="宋体"/>
          <w:color w:val="000"/>
          <w:sz w:val="28"/>
          <w:szCs w:val="28"/>
        </w:rPr>
        <w:t xml:space="preserve">　　刘备是一个有政治抱负的人，在早年“贩履织席”之时，便自称中山靖王刘胜之后，与皇室攀宗亲，已有“我为天子”之语。及见黄巾起义，即生“上报國家，下安黎庶”之思，与关羽、张飞结拜，招兵买马，投军从戎，遂厕身政治。厕身政治后，刘备先后依于刘焉、卢植、朱隽、陶谦，甚至吕布也一度成为靠山。最后奔曹操，靠袁绍，依刘表，身边逐渐聚集了武如关羽、张飞、赵云，文如孙乾、糜竺、简雍之流，初步赢得了一定的政治资本。但是，这也让天下枭雄深刻地认识到了刘备的野心与竞争能力，曹操所谓“天下英雄，唯使君与操耳”，“备乃人杰也，今若不击，待其羽翼既成，急难图也”，将其视为必欲除之的对象之列。自此，刘备从依曹操，依袁绍，依刘表，最后被曹操追杀，被袁绍追杀，为刘表部下不容，受困在新野小县，已无立锥之地，随时面临曹操大兵压境的危险，到了诸葛亮所说的危难之时，前途难卜。此种情形下，刘备寻找新的出路已迫在眉睫。恰值此时，刘备因荆州依刘表几乎被蔡瑁所害，亏得的卢马神勇相救，使得一个偶然的机会见到了水镜庄的司马徽。司马徽一针见血的指出了刘备所以“命途多蹇”就是因为“左右不得其人”，也就是缺乏人才。此前刘备对人才并无深刻的理解，他以为诸如孙乾、简雍这些“白面书生”(司马徽语)之流便就是人才，所以纵观刘备此前战绩，可为人道者并不多，特别是灭黄巾后须直面实力强大的军阀如袁绍辈便只有逃走的份儿，更别说如曹操之流的枭雄。司马徽的提醒，让刘备如梦初醒，所以当夜“寝不能寐”，求贤之思已勃然兴起。正遇徐庶相寻，立刻拜为军师，便大胜曹仁、李典两万五千大军，夺取了曹操的樊城，迫使曹仁、李典远遁，是平生第一次自己攻城掠地。这一大胜更增强了刘备对人才作用的认识，于是，当徐庶被曹操骗去之时，如遭灭顶之灾，大喊“元直去矣，吾将奈何”!值此，刘备真正认识到了人才在决定命运方面的决定作用。但刘备对于人才的寻求有自己的标准，比如徐庶以单福名初见刘备，为了考查刘备的人品，便以的卢马赠人相劝。刘备闻言甚不以为然，可以看出刘备用人的不苟。</w:t>
      </w:r>
    </w:p>
    <w:p>
      <w:pPr>
        <w:ind w:left="0" w:right="0" w:firstLine="560"/>
        <w:spacing w:before="450" w:after="450" w:line="312" w:lineRule="auto"/>
      </w:pPr>
      <w:r>
        <w:rPr>
          <w:rFonts w:ascii="宋体" w:hAnsi="宋体" w:eastAsia="宋体" w:cs="宋体"/>
          <w:color w:val="000"/>
          <w:sz w:val="28"/>
          <w:szCs w:val="28"/>
        </w:rPr>
        <w:t xml:space="preserve">　　三顾茅庐若论其始终，可包括第三十五回“玄德南漳逢隐沦，单福新野遇英主”、第三十六回“玄德用计袭樊城，元直走马荐诸葛”、第三十七回“司马徽再荐名士，刘玄德三顾草庐”到第三十八回“定三分隆中决策，战长江孙氏报仇”[①]。三十五回之前刘备是不知道有诸葛亮其人的，只是在水镜庄司马徽向其推荐说“今天下之奇才尽在于此……伏龙凤雏，两人得一，可安天下”，方引起了他对诸葛亮的好奇。诸葛亮真的如司马徽说的那样才识非凡吗，刘备固然是要自己做出考查。三顾茅庐的过程就是刘备考查诸葛亮的过程。</w:t>
      </w:r>
    </w:p>
    <w:p>
      <w:pPr>
        <w:ind w:left="0" w:right="0" w:firstLine="560"/>
        <w:spacing w:before="450" w:after="450" w:line="312" w:lineRule="auto"/>
      </w:pPr>
      <w:r>
        <w:rPr>
          <w:rFonts w:ascii="宋体" w:hAnsi="宋体" w:eastAsia="宋体" w:cs="宋体"/>
          <w:color w:val="000"/>
          <w:sz w:val="28"/>
          <w:szCs w:val="28"/>
        </w:rPr>
        <w:t xml:space="preserve">　　刘备通过对司马徽和徐庶的询问了解到诸葛亮。三十五回司马徽告诉刘备说“伏龙、凤雏，两人得一，可安天下”。刘备闻其说便再三问询伏龙、凤雏情形，然司马徽却避而不答。致使刘备“因思水镜之言，寝不成寐”，甚至半夜闻有人(单福)来，起床密听，闻之大喜，暗忖此人必是伏龙、凤雏。及在得而复失徐庶的情况下，徐庶又专程推荐并高度评价诸葛亮。刘备要徐庶将诸葛亮请出，徐庶说“此人不可屈致，使君可亲往求之。若得此人，无异周得吕望、汉得张良也”，将诸葛亮的才干与姜子牙、张良相比。姜子牙、张良是历史人物，难以把握，所以刘备又急忙问：“此人比先生才德何如?”徐庶说：“以某比之，譬犹驽马并麒麟、寒鸦配鸾凤耳。此人每尝自比管仲，乐毅;以吾观之，管、乐殆不及此人。此人有经天纬地之才，盖天下一人也!”。司马徽为天下名士，徐庶的才干也已亲眼见识，这为刘备对诸葛亮的信任打下了基础，但是否二人所言果真，正如关羽以为诸葛亮自大的过份，不满地说：“某闻管仲、乐毅乃春秋、战国名人，功盖寰宇;孔明自比此二人，毋乃太过?”刘备也尚不能说心无疑虑，所以，当他再次见到司马徽时便有直言相问：“元直临行，荐南阳诸葛亮，其人若何?”且当司马徽说诸葛亮“可比兴周八百年之姜子牙、旺汉四百年之张子房也”，致使众皆愕然。当然，这个“众”字中刘备必是其一。所以，刘备要借诸葛亮之助，对诸葛亮的考查势必继续下去，这是刘备三顾茅庐的缘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刘备主要是通过对诸葛亮的亲属和友朋的观察、询问考查诸葛亮。</w:t>
      </w:r>
    </w:p>
    <w:p>
      <w:pPr>
        <w:ind w:left="0" w:right="0" w:firstLine="560"/>
        <w:spacing w:before="450" w:after="450" w:line="312" w:lineRule="auto"/>
      </w:pPr>
      <w:r>
        <w:rPr>
          <w:rFonts w:ascii="宋体" w:hAnsi="宋体" w:eastAsia="宋体" w:cs="宋体"/>
          <w:color w:val="000"/>
          <w:sz w:val="28"/>
          <w:szCs w:val="28"/>
        </w:rPr>
        <w:t xml:space="preserve">　　《三国演义》写刘备非常注意从一个人的交游判断人的贤能与否。如刘备为刘表手下蔡瑁追击，跃马过檀溪后，碰到了名隐士司马徽的牧童，询及司马徽的为人，便首先以其朋友相问道：“汝师与谁为友?”不必说，这是作者创作人物的一种构思方向。因此，我们看刘备在前两次至隆中时，虽然没有遇到诸葛亮本人，但总是会有所收获，初顾茅庐见到了诸葛亮的乡人、童子与诸葛亮的朋友崔州平;再顾茅庐见到了诸葛亮的弟弟诸葛均，诸葛亮的岳父黄承彦和诸葛亮的朋友孟公威与石广元。刘备试图通过对诸葛亮的亲友和朋友的观察了解来认识诸葛亮，因此刘备总是非常主动地与隆中地区的人物交往，所见之人无非诸葛亮。</w:t>
      </w:r>
    </w:p>
    <w:p>
      <w:pPr>
        <w:ind w:left="0" w:right="0" w:firstLine="560"/>
        <w:spacing w:before="450" w:after="450" w:line="312" w:lineRule="auto"/>
      </w:pPr>
      <w:r>
        <w:rPr>
          <w:rFonts w:ascii="宋体" w:hAnsi="宋体" w:eastAsia="宋体" w:cs="宋体"/>
          <w:color w:val="000"/>
          <w:sz w:val="28"/>
          <w:szCs w:val="28"/>
        </w:rPr>
        <w:t xml:space="preserve">　　刘备对诸葛亮周围之人的观察是全面的，如人物形貌体态，言谈举止等。</w:t>
      </w:r>
    </w:p>
    <w:p>
      <w:pPr>
        <w:ind w:left="0" w:right="0" w:firstLine="560"/>
        <w:spacing w:before="450" w:after="450" w:line="312" w:lineRule="auto"/>
      </w:pPr>
      <w:r>
        <w:rPr>
          <w:rFonts w:ascii="宋体" w:hAnsi="宋体" w:eastAsia="宋体" w:cs="宋体"/>
          <w:color w:val="000"/>
          <w:sz w:val="28"/>
          <w:szCs w:val="28"/>
        </w:rPr>
        <w:t xml:space="preserve">　　从人的相貌而言，司马徽“松形鹤骨，器宇不凡”;崔州平是“容貌轩昂，丰姿俊爽”;石广元白面长须，孟公威清奇古貌;黄承彦暖帽遮头，狐裘蔽体。如众星捧月，再看诸葛亮便是身长八尺，面如冠玉，头戴纶巾，身披鹤氅，飘飘然有神仙之概。</w:t>
      </w:r>
    </w:p>
    <w:p>
      <w:pPr>
        <w:ind w:left="0" w:right="0" w:firstLine="560"/>
        <w:spacing w:before="450" w:after="450" w:line="312" w:lineRule="auto"/>
      </w:pPr>
      <w:r>
        <w:rPr>
          <w:rFonts w:ascii="宋体" w:hAnsi="宋体" w:eastAsia="宋体" w:cs="宋体"/>
          <w:color w:val="000"/>
          <w:sz w:val="28"/>
          <w:szCs w:val="28"/>
        </w:rPr>
        <w:t xml:space="preserve">　　从人物的言谈来说，诸葛亮所交之人，皆胸怀天下，有包藏宇宙之智慧，无碌碌无为之庸人，只是缺少英主给他们以机会。如徐庶所言“天地反覆兮，火欲殂;大厦将崩兮，一木难扶。山谷有贤兮，欲投明主;明主求贤兮，却不知吾”。又如司马徽借童谣对刘备的评价论天下大事：“公闻荆襄诸郡小儿谣言乎?其谣曰：八九年间始欲衰，至十三年无孑遗。到头天命有所归，泥中蟠龙向天飞。此谣始于建安初：建安八年，刘景升丧却前妻，便生家乱，此所谓‘始欲衰’也;‘无孑遗’者，不久则景升将逝，文武零落无孑遗矣;‘天命有归’，‘龙向天飞’，盖应在将军也。”显示了司马徽等人虽名为隐士，其实是身隐而心不隐，处江湖之远却心在庙堂之高。他如崔州平、石广元、孟公威等，皆如司马徽一样对社会时事有着深刻的理解，只是这些人淡泊名利，非沽名钓誉之徒。</w:t>
      </w:r>
    </w:p>
    <w:p>
      <w:pPr>
        <w:ind w:left="0" w:right="0" w:firstLine="560"/>
        <w:spacing w:before="450" w:after="450" w:line="312" w:lineRule="auto"/>
      </w:pPr>
      <w:r>
        <w:rPr>
          <w:rFonts w:ascii="宋体" w:hAnsi="宋体" w:eastAsia="宋体" w:cs="宋体"/>
          <w:color w:val="000"/>
          <w:sz w:val="28"/>
          <w:szCs w:val="28"/>
        </w:rPr>
        <w:t xml:space="preserve">　　其实，三顾茅庐，完全是刘备逐渐了解、接近诸葛亮的一个过程，每一次走进隆中通过对诸葛亮友朋的观察，对诸葛亮就多了、深入一些了解，实际上就是向诸葛亮靠近了一步。从刘备先后接触的人看，作者确实也是这样布置。如初顾茅庐，所见是诸葛亮的乡人、朋友和童子，二顾茅庐见的是诸葛亮的朋友、胞弟与岳父，三顾方见诸葛亮草堂独卧。此层次深浅以家庭和血缘关系说。初顾听到的是诸葛亮乡人所唱诸葛亮的歌“苍天如圆盖，陆地似棋局;世人黑白分，往来争荣辱：荣者自安安，辱者定碌碌。南阳有隐居，高眠卧不足”。再顾得听诸葛亮胞弟歌诸葛亮之作“凤翱翔于千仞兮，非梧不栖;士伏处于一方兮，非主不依。乐躬耕于陇亩兮，吾爱吾庐;聊寄傲于琴书兮，以待天时。”见诸葛亮的手书：“淡泊以明志。宁静而致远。”，三顾亲闻诸葛亮吟诗“大梦谁先觉?平生我自知，草堂春睡足，窗外日迟迟”。此层次深浅以距诸葛亮心灵距离远近说。所以，刘备每顾一次茅庐，约请诸葛亮的态度便坚定一层，一顾茅庐临别仅仅嘱付童子：“如先生回，可言刘备拜访。”再顾方留下字据表明殷勤的心跡，最终刘备实现了登堂入室面请，与诸葛亮促膝而谈，聆听诸葛亮治国方略，对诸葛亮有了深刻了解，洒泪恳请诸葛亮出山相助。</w:t>
      </w:r>
    </w:p>
    <w:p>
      <w:pPr>
        <w:ind w:left="0" w:right="0" w:firstLine="560"/>
        <w:spacing w:before="450" w:after="450" w:line="312" w:lineRule="auto"/>
      </w:pPr>
      <w:r>
        <w:rPr>
          <w:rFonts w:ascii="宋体" w:hAnsi="宋体" w:eastAsia="宋体" w:cs="宋体"/>
          <w:color w:val="000"/>
          <w:sz w:val="28"/>
          <w:szCs w:val="28"/>
        </w:rPr>
        <w:t xml:space="preserve">　　刘备对诸葛亮的考查甚至还注意到了诸葛亮生存的自然环境和人文环境。如初顾茅庐，刘备遥望山畔数人，荷锄耕于田间，而作歌曰：“苍天如圆盖，陆地似棋局;世人黑白分，往来争荣辱：荣者自安安，辱者定碌碌。南阳有隐居，高眠卧不足!”刘备闻歌，便勒马唤农夫问“此歌何人所作”?又初顾茅庐，刘备向隆中进发，作者写刘备遥望卧龙冈，果然清景异常，有古风一篇，单道卧龙居处。诗曰：“襄阳城西二十里，一带高冈枕流水：高冈屈曲压云根，流水潺湲飞石髓;势若困龙石上蟠，形如单凤松阴里;柴门半掩闭茅庐，中有高人卧不起。修竹交加列翠屏，四时篱落野花馨;床头堆积皆黄卷，座上往来无白丁;叩户苍猿时献果，守门老鹤夜听经;囊里名琴藏古锦，壁间宝剑挂七星。庐中先生独幽雅，闲来亲自勤耕稼：专待春雷惊梦回，一声长啸安天下。”及至茅庐未见诸葛亮而去，又勒马回观隆中景物，“果然山不高而秀雅，水不深而澄清;地不广而平坦，林不大而茂盛;猿鹤相亲，松篁交翠”。感叹不已。使人想到了唐人刘禹锡的名篇《陋室铭》：“山不在髙，有仙则名。水不在深，有龙则灵。斯是陋室，惟吾德馨。苔痕上阶緑，草色入帘青，谈笑有鸿儒，往来无白丁。”</w:t>
      </w:r>
    </w:p>
    <w:p>
      <w:pPr>
        <w:ind w:left="0" w:right="0" w:firstLine="560"/>
        <w:spacing w:before="450" w:after="450" w:line="312" w:lineRule="auto"/>
      </w:pPr>
      <w:r>
        <w:rPr>
          <w:rFonts w:ascii="宋体" w:hAnsi="宋体" w:eastAsia="宋体" w:cs="宋体"/>
          <w:color w:val="000"/>
          <w:sz w:val="28"/>
          <w:szCs w:val="28"/>
        </w:rPr>
        <w:t xml:space="preserve">　　纵观上文可见，作者此笔正是要借环境的描写也借亲友的描写，写南阳的地灵人杰，隐示刘备对诸葛亮的考查结果。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2026-04-29T04:01:03+08:00</dcterms:created>
  <dcterms:modified xsi:type="dcterms:W3CDTF">2026-04-29T04:01:03+08:00</dcterms:modified>
</cp:coreProperties>
</file>

<file path=docProps/custom.xml><?xml version="1.0" encoding="utf-8"?>
<Properties xmlns="http://schemas.openxmlformats.org/officeDocument/2006/custom-properties" xmlns:vt="http://schemas.openxmlformats.org/officeDocument/2006/docPropsVTypes"/>
</file>