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新自由主义的起源是什么？是怎样进一步发展的</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自由主义是资本主义经济、政治、社会矛盾发展的产物。它的产生和发展大体经历了四个阶段：早期新自由主义创立时期、新自由主义受冷落与自我雕琢时期、新自由主义勃兴时期、新自由主义政治化和向全球蔓延时期。　　创立时期　　新自由主义作为一种经济学...</w:t>
      </w:r>
    </w:p>
    <w:p>
      <w:pPr>
        <w:ind w:left="0" w:right="0" w:firstLine="560"/>
        <w:spacing w:before="450" w:after="450" w:line="312" w:lineRule="auto"/>
      </w:pPr>
      <w:r>
        <w:rPr>
          <w:rFonts w:ascii="宋体" w:hAnsi="宋体" w:eastAsia="宋体" w:cs="宋体"/>
          <w:color w:val="000"/>
          <w:sz w:val="28"/>
          <w:szCs w:val="28"/>
        </w:rPr>
        <w:t xml:space="preserve">　　新自由主义是资本主义经济、政治、社会矛盾发展的产物。它的产生和发展大体经历了四个阶段：早期新自由主义创立时期、新自由主义受冷落与自我雕琢时期、新自由主义勃兴时期、新自由主义政治化和向全球蔓延时期。</w:t>
      </w:r>
    </w:p>
    <w:p>
      <w:pPr>
        <w:ind w:left="0" w:right="0" w:firstLine="560"/>
        <w:spacing w:before="450" w:after="450" w:line="312" w:lineRule="auto"/>
      </w:pPr>
      <w:r>
        <w:rPr>
          <w:rFonts w:ascii="宋体" w:hAnsi="宋体" w:eastAsia="宋体" w:cs="宋体"/>
          <w:color w:val="000"/>
          <w:sz w:val="28"/>
          <w:szCs w:val="28"/>
        </w:rPr>
        <w:t xml:space="preserve">　　创立时期</w:t>
      </w:r>
    </w:p>
    <w:p>
      <w:pPr>
        <w:ind w:left="0" w:right="0" w:firstLine="560"/>
        <w:spacing w:before="450" w:after="450" w:line="312" w:lineRule="auto"/>
      </w:pPr>
      <w:r>
        <w:rPr>
          <w:rFonts w:ascii="宋体" w:hAnsi="宋体" w:eastAsia="宋体" w:cs="宋体"/>
          <w:color w:val="000"/>
          <w:sz w:val="28"/>
          <w:szCs w:val="28"/>
        </w:rPr>
        <w:t xml:space="preserve">　　新自由主义作为一种经济学理论、思潮，产生于20世纪20~30年代，是由这个时期的经济社会与政治环境造成的。一方面，随着第一次世界大战结束、德皇威廉二世退位和同年哈布斯堡家族结束对奥匈帝国的百年统治，自由资本主义开始向垄断资本主义转变;另一方面，随着俄国十月革命的胜利、苏维埃政权和计划经济的建立，出现了实践中的社会主义。前一方面既是对古典自由主义经济理论的一种肯定，也是对古典自由主义经济理论的挑战;后一方面则是对古典自由主义经济理论的一种压抑与刺激。正是在这种背景下，才出现了早期的新自由主义思潮。20世纪20~30年代发生了一场以奥地利经济学家米塞斯、哈耶克为首的新自由主义者为一方，以波兰经济学家兰格为另一方的关于“经济计算”问题的大论战。整个论战虽无果而终，但却成为新自由主义开始登上历史舞台的一个里程碑。</w:t>
      </w:r>
    </w:p>
    <w:p>
      <w:pPr>
        <w:ind w:left="0" w:right="0" w:firstLine="560"/>
        <w:spacing w:before="450" w:after="450" w:line="312" w:lineRule="auto"/>
      </w:pPr>
      <w:r>
        <w:rPr>
          <w:rFonts w:ascii="宋体" w:hAnsi="宋体" w:eastAsia="宋体" w:cs="宋体"/>
          <w:color w:val="000"/>
          <w:sz w:val="28"/>
          <w:szCs w:val="28"/>
        </w:rPr>
        <w:t xml:space="preserve">　　受冷落与自我雕琢时期</w:t>
      </w:r>
    </w:p>
    <w:p>
      <w:pPr>
        <w:ind w:left="0" w:right="0" w:firstLine="560"/>
        <w:spacing w:before="450" w:after="450" w:line="312" w:lineRule="auto"/>
      </w:pPr>
      <w:r>
        <w:rPr>
          <w:rFonts w:ascii="宋体" w:hAnsi="宋体" w:eastAsia="宋体" w:cs="宋体"/>
          <w:color w:val="000"/>
          <w:sz w:val="28"/>
          <w:szCs w:val="28"/>
        </w:rPr>
        <w:t xml:space="preserve">　　20世纪30年代爆发了一场席卷了整个世界的经济大危机。30年代大危机彻底暴露了自由放任市场经济的弊端，它不仅是对古典自由主义经济理论基础———萨伊定律(供给会自动地创造自己的需求)的一次全面否定，而且实际上宣告了自由竞争时代的结束。在人们愿意在手头持有更多货币的灵活偏好、边际消费倾向递减和投资边际收益递减等三大规律的作用下，曾长期驱动经济增长的私人与企业的消费和投资热情全面衰退，有效需求不足迅速普遍化，并成为经济运行的一种常态，因而迫切需要国家出面来干预经济生活。于是，着重主张以扩大政府支出创造需求和通过政府干预推动经济增长的凯恩斯主义便应运而生。“罗斯福新政”则以政策实践的形式表明了凯恩斯主义的有效性，并使凯恩斯主义上升为主流经济学，主导宏观经济运行长达40年之久。这40年既是国家干预主义盛行和取得成功的“凯恩斯时代”，同时又是新自由主义受到冷落、新自由主义者着手对其理论进行精雕细琢，并使之系统化的经院修炼时期。有关新自由主义的很多重要著述就是在这个时期成文的。</w:t>
      </w:r>
    </w:p>
    <w:p>
      <w:pPr>
        <w:ind w:left="0" w:right="0" w:firstLine="560"/>
        <w:spacing w:before="450" w:after="450" w:line="312" w:lineRule="auto"/>
      </w:pPr>
      <w:r>
        <w:rPr>
          <w:rFonts w:ascii="宋体" w:hAnsi="宋体" w:eastAsia="宋体" w:cs="宋体"/>
          <w:color w:val="000"/>
          <w:sz w:val="28"/>
          <w:szCs w:val="28"/>
        </w:rPr>
        <w:t xml:space="preserve">　　勃兴时期</w:t>
      </w:r>
    </w:p>
    <w:p>
      <w:pPr>
        <w:ind w:left="0" w:right="0" w:firstLine="560"/>
        <w:spacing w:before="450" w:after="450" w:line="312" w:lineRule="auto"/>
      </w:pPr>
      <w:r>
        <w:rPr>
          <w:rFonts w:ascii="宋体" w:hAnsi="宋体" w:eastAsia="宋体" w:cs="宋体"/>
          <w:color w:val="000"/>
          <w:sz w:val="28"/>
          <w:szCs w:val="28"/>
        </w:rPr>
        <w:t xml:space="preserve">　　以20世纪70年代初期爆发的两次石油危机为导火线，导致整个世界陷入了“滞胀”(高通胀、高失业、低经济增长)的困境。面对“滞胀”，凯恩斯主义政策束手无策。“滞胀”是由技术进步使生产率提高、且在资本追求剩余价值(利润)最大化过程中导致失业增加，经济过度开发导致能源极度短缺和成本的迅速上升，政府过度干预导致政府膨胀、政府开支增加、企业税赋加重等多种原因所致。但是新自由主义将其归结为国家干预过度、政府开支过大、人们的理性预期导致政府政策失灵所致。也正是在这种情况下，多年受冷落的新自由主义适应这一需要，伴随美国总统里根和英国首相撒切尔夫人的上台，在否定凯恩斯主义的声浪中，占据了美英等国主流经济学地位。新自由主义的一个重要特征是把反对国家干预上升到了一个新的系统化和理论化高度，是“对凯恩斯革命的反革命”。也正是在这个意义上，又称新自由主义为新保守主义。</w:t>
      </w:r>
    </w:p>
    <w:p>
      <w:pPr>
        <w:ind w:left="0" w:right="0" w:firstLine="560"/>
        <w:spacing w:before="450" w:after="450" w:line="312" w:lineRule="auto"/>
      </w:pPr>
      <w:r>
        <w:rPr>
          <w:rFonts w:ascii="宋体" w:hAnsi="宋体" w:eastAsia="宋体" w:cs="宋体"/>
          <w:color w:val="000"/>
          <w:sz w:val="28"/>
          <w:szCs w:val="28"/>
        </w:rPr>
        <w:t xml:space="preserve">　　政治化和向全球蔓延时期</w:t>
      </w:r>
    </w:p>
    <w:p>
      <w:pPr>
        <w:ind w:left="0" w:right="0" w:firstLine="560"/>
        <w:spacing w:before="450" w:after="450" w:line="312" w:lineRule="auto"/>
      </w:pPr>
      <w:r>
        <w:rPr>
          <w:rFonts w:ascii="宋体" w:hAnsi="宋体" w:eastAsia="宋体" w:cs="宋体"/>
          <w:color w:val="000"/>
          <w:sz w:val="28"/>
          <w:szCs w:val="28"/>
        </w:rPr>
        <w:t xml:space="preserve">　　自20世纪七、八十年代以来，随着高新科技革命兴起，生产力巨大发展，资本主义由国家垄断向国际垄断发展。适应这种需要，新自由主义开始由理论、学术而政治化、国家意识形态化、范式化，成为美英国际垄断资本推行全球一体化理论体系的重要组成部分。其标志性事件是1990年由美国政府炮制的包括十项政策工具的“华盛顿共识”。正如美国著名学者诺姆·乔姆斯基在他的《新自由主义和全球秩序》一书中明确指出的:“新自由主义的华盛顿共识指的是以市场经济为导向的一系列理论，它们由美国政府及其控制的国际经济组织所制定，并由它们通过各种方式进行实施”。“其基本原则简单地说就是：贸易经济自由化、市场定价(‘使价格合理’)、消除通货膨胀(‘宏观经济稳定’)和私有化。”在该书的导言中，罗伯特·W·迈克杰尼斯则对“华盛顿共识”的本质内涵给出了如下简明概括：“华盛顿共识”具有“经济体制、政治体制和文化体制”三重特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2026-06-19T09:42:53+08:00</dcterms:created>
  <dcterms:modified xsi:type="dcterms:W3CDTF">2026-06-19T09:42:53+08:00</dcterms:modified>
</cp:coreProperties>
</file>

<file path=docProps/custom.xml><?xml version="1.0" encoding="utf-8"?>
<Properties xmlns="http://schemas.openxmlformats.org/officeDocument/2006/custom-properties" xmlns:vt="http://schemas.openxmlformats.org/officeDocument/2006/docPropsVTypes"/>
</file>