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二战期间戴高乐如何维护自由法国的主权：一条艰难之路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一、戴高乐的崛起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1940年，德军迅速占领了法国北部，迫使法国政府签署了投降协议。然而，戴高乐将军并不认同这一行为，他认为法国并未被彻底击败，仍有抵抗的可能。于是，他逃离法国，前往英国，开始了自由法国运动。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二、自由法国的成立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在英国的支持下，戴高乐成立了自由法国，旨在团结所有反抗纳粹德国的法国人，共同为恢复法国的独立和主权而战。自由法国的力量逐渐壮大，吸引了越来越多的法国人加入。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三、艰难的斗争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自由法国的力量相对较弱，面临着诸多困难。首先，他们需要争取更多的国际支持，特别是美国等大国的帮助。其次，他们需要在国内建立更广泛的抵抗力量，以便在未来的反攻中发挥更大的作用。最后，他们还需要与维希法国政府进行斗争，争取更多地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四、戴高乐的努力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些目标，戴高乐付出了巨大的努力。他积极争取国际支持，与美国建立了紧密的合作关系。在国内，他通过广播等方式宣传自由法国的理念，鼓舞人心。同时，他还组织了一系列针对维希政府的军事行动，逐步扩大了自由法国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五、胜利的曙光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经过艰苦的斗争，自由法国终于取得了重要的胜利。1944年，盟军在诺曼底登陆，开辟了欧洲第二战场。在美军和其他盟国的支持下，自由法国的军队参与了解放法国的战斗，最终成功驱逐了纳粹德国占领者。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战后，戴高乐成为了法国的临时政府主席，为重建战后法国做出了重要贡献。他的领导使法国在国际舞台上重新崛起，成为了一个拥有独立主权的国家。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