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遗臭万年！自封建历史以来五大民族败类是何人？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| 冷兵器 | 侠文化 | 人文 |纵览中华上下五千年， 探索中华冷兵器之谜，回归古代冷兵器时代，解密流传百世的名刀名剑，第一冷兵器自媒体一：石敬堂五代晋王朝的建立者。后唐时曾任河东节度使，镇守太原。公元936年勾结契丹灭后唐，并受契丹册封...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冷兵器 | 侠文化 | 人文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纵览中华上下五千年， 探索中华冷兵器之谜，回归古代冷兵器时代，解密流传百世的名刀名剑，第一冷兵器自媒体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一：石敬堂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晋王朝的建立者。后唐时曾任河东节度使，镇守太原。公元936年勾结契丹灭后唐，并受契丹册封为帝，建都汴，国号晋，史称后晋。割幽云十六州给契丹，年献帛30万匹。并称比他小十一岁的契丹主为“父皇帝”，自称“儿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二：秦桧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宋徽宗政和五年进士，补密州教授，曾任太学学正。北宋末年任御史中丞。南归后，任礼部尚书，两任宰相，前后执政十九年。肆意妄为，排挤他人，诛害忠良，“暗”通金国，卖国求荣。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三：范文程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带兵南下，攻克抚顺等地，大肆掳掠，并将所得人畜30万分别赏赐给有功后金兵，21岁的范文程身在被掳之列，从而沦身为奴。范文程被掳掠以后，在其不懈的努力下，最终被奴隶主接受，加入了汉八旗。范文程在清朝入关之后，忠心于满洲，为清朝消灭农民军和南明残余势力出谋划策，起了相当大的作用。由于他的忠诚，被清朝誉为杰出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清初著名政治军事人物，吴周政权建立者吴周太祖。祖籍江南高邮，锦州总兵吴襄之子，祖大寿外甥，以父荫袭军官。明崇祯时为辽东总兵，封平西伯，镇守山海关，后封汉中王，济王。1644年降清，引清军入关，被封为平西王。1661年杀南明永历帝1644年5月27日，吴三桂与李自成在山海关决战。为了一己之私利，勾引满清入关，给汉族人民带来了无比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五：孔有德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忠义之后，随从毛帅攻略辽阳、沈阳，多次建立战功。但是后来发动叛乱，做了叛逆。之后投奔建州，甘当汉奸，更为天下所不容。桂林兵败，自焚身亡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