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公元前1300年~公元前1046年的商朝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商朝从繁荣走向衰落的时期。约前14世纪末，商王盘庚为了抑制奢侈恶习，缓和阶级矛盾，把都城迁至殷，商朝从此摆脱转辗迁徒的局面，开始迅速发展并兴盛起来。自盘庚以后，商又称殷。从盘庚传到纣共8代12王，虽只有武丁和祖甲比较贤明，但商朝还是鼑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商朝从繁荣走向衰落的时期。约前14世纪末，商王盘庚为了抑制奢侈恶习，缓和阶级矛盾，把都城迁至殷，商朝从此摆脱转辗迁徒的局面，开始迅速发展并兴盛起来。自盘庚以后，商又称殷。从盘庚传到纣共8代12王，虽只有武丁和祖甲比较贤明，但商朝还是鼑盛一时。这一时期，手工业迅速发展起来。青铜技术蓬勃兴起，教育文化开始出现，尤其是青铜文化，成为商朝最具代表性的光辉写照。甲骨文的出现，为我国文明走向世界跨出了决定性的一步。在农业生产上，金属开始用于生产工具，大大提高了生产力。与此同时，畜牧业也发展到了很高阶段。这一时期的手工业种类很多，分工细密，有效促进了商业的发展。但是大多数统治者讲究享乐淫逸，残暴不堪，尤其是纣王，使得商朝最终告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