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证券质押典当合同：证券合同范文</w:t>
      </w:r>
      <w:bookmarkEnd w:id="1"/>
    </w:p>
    <w:p>
      <w:pPr>
        <w:jc w:val="center"/>
        <w:spacing w:before="0" w:after="450"/>
      </w:pPr>
      <w:r>
        <w:rPr>
          <w:rFonts w:ascii="Arial" w:hAnsi="Arial" w:eastAsia="Arial" w:cs="Arial"/>
          <w:color w:val="999999"/>
          <w:sz w:val="20"/>
          <w:szCs w:val="20"/>
        </w:rPr>
        <w:t xml:space="preserve">来源：网络  作者：落花时节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这篇《证券质押典当合同：证券合同范文》是由i乐德范文网整理提供的，请大家参考！证券质押典当合同：证券合同范文甲方根据《民法通则》、《担保法》、合同法》、《证券法》、《典当行管理办法》及其他有关法律法规制定本合同。乙方已经仔细阅读并充分理解本...</w:t>
      </w:r>
    </w:p>
    <w:p>
      <w:pPr>
        <w:ind w:left="0" w:right="0" w:firstLine="560"/>
        <w:spacing w:before="450" w:after="450" w:line="312" w:lineRule="auto"/>
      </w:pPr>
      <w:r>
        <w:rPr>
          <w:rFonts w:ascii="宋体" w:hAnsi="宋体" w:eastAsia="宋体" w:cs="宋体"/>
          <w:color w:val="000"/>
          <w:sz w:val="28"/>
          <w:szCs w:val="28"/>
        </w:rPr>
        <w:t xml:space="preserve">这篇《证券质押典当合同：证券合同范文》是由i乐德范文网整理提供的，请大家参考！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证券质押典当合同：证券合同范文</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一、重要信息　　甲方全称：_________单位地址：_________联系电话：_________乙 方： _________ 资金帐号：_________股东账号：_________（上海）_________（深圳）身份证号：_________ 联系电话：_________（固定）_________（移动） 常住地址：_________ 二、重要条款　　1．本合同甲方指定的证券营业部为：_________公司营业部　　2．典当授信期限为180天，即自_________年_________月_________日起至_________年_________月_________日止。合同期满，重新签约。　　3．甲方授信给乙方的总当金额度为：_________万元，授信级别为分（25-100）。以_________系统自动审批为准。　　4．典当日综合服务费率：_________%。　　5．本合同对应的当票号码为：_________　　6．警戒线设定为：a账户与b账户总市值低于当期当金占用总额的_________%。　　7．平仓线设定为：a账户与b账户总市值低于当期当金占用总额的_________%。　　注：警戒线或平仓线值=(a账户市值+b账户市值)/b账户当金占用总额。三、风险揭示　　乙方签署本合同成为会员前，仔细阅读下面的内容，以便正确，全面的了解典当质押网上交易的风险。如果您使用甲方提供的_________《网上交易客户端》软件申请质押典当服务，我们认为您已完全了解网上交易的风险，并能够承受网上交易风险及承担由此带来的可能的损失，这些包括：　　1．技术风险揭示　　　　a．由于互联网是开放性的公众网络，网上委托除具有其他委托方式共同的风险外，还有其特有的诸多风险，如由于互联网数据传输等原因，交易指令可能会出现中断，停顿，延迟，数据错误等情况；　　　　b．互联网上存在黑客恶意攻击的可能性，亦存在病毒入侵的可能性，互联网服务器可能会出现故障及其他不可预测的因素；或由于投资者不慎将股东账号和交易密码泄露或被他人盗用，其托管证券存在被他人盗买盗卖的风险；　　　　c．投资者的电脑设备及软件系统与所提供的网上交易系统不相匹配，导致无法下达委托指令或委托失败；　　　　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　　　　e．会员申请当金并购买股票没能在十五天内及时抛售，致使所购买的股票成为“绝当”而被强行抛售所形成亏损的风险；　　　　f．由于会员申请当金购买股票的决策有误，造成会员资产进入预警警告，甚至出现平仓清算等情形所形成亏损的风险；　　2．规避风险建议为保护会员资料和网上交易委托活动的的安全性，我们建议您注意以下几点：　　　　a．请务必注意个人信息的保密，并定期修改您的交易密码和通讯密码，如果您意识到密码可能泄露，请及时修改密码；　　　　b．请安装可信赖的病毒防火墙和网络防火墙软件，并确认其正常工作；　　　　c．如果您的电脑系统，网络通讯或者网上交易相关软件出现异常情况，请暂时停止网上委托；　　　　d．请尽量不要在网吧等公共电脑上进行网上交易，以防止投资者信息被其他人获取。如有必要，请注意键盘输入和屏幕显示的保密，并且及时修改交易密码；警告！股票质押获得当金的买卖有可能会危及会员质押a账户的资产的亏损，或可能出现被甲方强行卖出股票，及强行划转资金等等风险。上述两类风险均可能会导致会员出现损失，并且该损失将由会员自行承担。甲方（盖章）：_________?联系地址：_________　　　　电话：_________　　　　　　　　　_________年____月____日　　　　　　签订地点：_________　　　　　　　乙方（盖章）：_________?委托代理人：_________?联系地址：_________　　　　电话：_________　　　　　　　　　_________年____月____日　　　　　　签订地点：_________　　　　　　　鉴证方：_________联系地址：_________　　　　电话：_________　　　　　　　　　_________年____月____日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2026-06-18T15:13:18+08:00</dcterms:created>
  <dcterms:modified xsi:type="dcterms:W3CDTF">2026-06-18T15:13:18+08:00</dcterms:modified>
</cp:coreProperties>
</file>

<file path=docProps/custom.xml><?xml version="1.0" encoding="utf-8"?>
<Properties xmlns="http://schemas.openxmlformats.org/officeDocument/2006/custom-properties" xmlns:vt="http://schemas.openxmlformats.org/officeDocument/2006/docPropsVTypes"/>
</file>