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证券合同：原料玉米电子交易合同</w:t>
      </w:r>
      <w:bookmarkEnd w:id="1"/>
    </w:p>
    <w:p>
      <w:pPr>
        <w:jc w:val="center"/>
        <w:spacing w:before="0" w:after="450"/>
      </w:pPr>
      <w:r>
        <w:rPr>
          <w:rFonts w:ascii="Arial" w:hAnsi="Arial" w:eastAsia="Arial" w:cs="Arial"/>
          <w:color w:val="999999"/>
          <w:sz w:val="20"/>
          <w:szCs w:val="20"/>
        </w:rPr>
        <w:t xml:space="preserve">来源：网络  作者：风吟鸟唱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原料玉米电子交易合同文章，供大家参考！[小编提示]更多合同范本请点击i乐德范文网以下链接:租房合同|劳动合同|租赁合同|劳务合同|用工合同|购销合同|装修合同买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★以下是i乐德范文网为大家整理的证券合同：原料玉米电子交易合同文章，供大家参考！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 月_____日</w:t>
      </w:r>
    </w:p>
    <w:p>
      <w:pPr>
        <w:ind w:left="0" w:right="0" w:firstLine="560"/>
        <w:spacing w:before="450" w:after="450" w:line="312" w:lineRule="auto"/>
      </w:pPr>
      <w:r>
        <w:rPr>
          <w:rFonts w:ascii="宋体" w:hAnsi="宋体" w:eastAsia="宋体" w:cs="宋体"/>
          <w:color w:val="000"/>
          <w:sz w:val="28"/>
          <w:szCs w:val="28"/>
        </w:rPr>
        <w:t xml:space="preserve">　　买卖双方遵循平等、自愿、互利、互惠原则，通过_____玉米淀粉批发市场（以下简称市场）互联网络报价、成交达成如下协议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　　1．标的：符合《淀粉发酵工业用玉米国家标准》（gb/t8613-1999）规定的三等（含）以上非高温烘干玉米，发芽率应在_____%（含）以上。</w:t>
      </w:r>
    </w:p>
    <w:p>
      <w:pPr>
        <w:ind w:left="0" w:right="0" w:firstLine="560"/>
        <w:spacing w:before="450" w:after="450" w:line="312" w:lineRule="auto"/>
      </w:pPr>
      <w:r>
        <w:rPr>
          <w:rFonts w:ascii="宋体" w:hAnsi="宋体" w:eastAsia="宋体" w:cs="宋体"/>
          <w:color w:val="000"/>
          <w:sz w:val="28"/>
          <w:szCs w:val="28"/>
        </w:rPr>
        <w:t xml:space="preserve">　　2．商品代码：______________________________________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3．交割方式：______________________________________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4．数量（批，1批=_____吨）：</w:t>
      </w:r>
    </w:p>
    <w:p>
      <w:pPr>
        <w:ind w:left="0" w:right="0" w:firstLine="560"/>
        <w:spacing w:before="450" w:after="450" w:line="312" w:lineRule="auto"/>
      </w:pPr>
      <w:r>
        <w:rPr>
          <w:rFonts w:ascii="宋体" w:hAnsi="宋体" w:eastAsia="宋体" w:cs="宋体"/>
          <w:color w:val="000"/>
          <w:sz w:val="28"/>
          <w:szCs w:val="28"/>
        </w:rPr>
        <w:t xml:space="preserve">　　5．单价（元/吨）：_________________________ ±地区差价 ±质量品级差价</w:t>
      </w:r>
    </w:p>
    <w:p>
      <w:pPr>
        <w:ind w:left="0" w:right="0" w:firstLine="560"/>
        <w:spacing w:before="450" w:after="450" w:line="312" w:lineRule="auto"/>
      </w:pPr>
      <w:r>
        <w:rPr>
          <w:rFonts w:ascii="宋体" w:hAnsi="宋体" w:eastAsia="宋体" w:cs="宋体"/>
          <w:color w:val="000"/>
          <w:sz w:val="28"/>
          <w:szCs w:val="28"/>
        </w:rPr>
        <w:t xml:space="preserve">　　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　　替代品：由当年_____月开始至次年_____月底期间，可以交割水分_____%（含）以下的新产玉米，免检发芽率，具体标准随指定交割仓库公布。以_____%水分为基础，低于_____水分，不升水；高于_____%水分，执行贴水，贴水=（检验水分-_____）%×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　　7．包装方式：麻袋包装。麻袋重量按_____公斤/条计。麻袋应不破、不漏，卫生要求为无毒害物质污染，无油污，无霉变，无严重的煤灰、石灰、铁锈、泥土、水渍等污染。麻袋机器缝口必须达到两头锁紧双趟标准；手工缝口必须达到双线_____针（含）以上标准。麻袋价格为_____元/条。定量_____±_____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　　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　　9．交货日</w:t>
      </w:r>
    </w:p>
    <w:p>
      <w:pPr>
        <w:ind w:left="0" w:right="0" w:firstLine="560"/>
        <w:spacing w:before="450" w:after="450" w:line="312" w:lineRule="auto"/>
      </w:pPr>
      <w:r>
        <w:rPr>
          <w:rFonts w:ascii="宋体" w:hAnsi="宋体" w:eastAsia="宋体" w:cs="宋体"/>
          <w:color w:val="000"/>
          <w:sz w:val="28"/>
          <w:szCs w:val="28"/>
        </w:rPr>
        <w:t xml:space="preserve">　　依据《_____玉米淀粉批发市场交易管理办法（gb本）》设定。 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　　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　　11．保证金及货款结算方式：买卖双方的交易保证金及货款由市场代收、代付。交易保证金和货款的支付标准及进度按《_____玉米淀粉批发市场交易管理办法（gb本）》及有关规定执行。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　　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下列行为属违约行为：</w:t>
      </w:r>
    </w:p>
    <w:p>
      <w:pPr>
        <w:ind w:left="0" w:right="0" w:firstLine="560"/>
        <w:spacing w:before="450" w:after="450" w:line="312" w:lineRule="auto"/>
      </w:pPr>
      <w:r>
        <w:rPr>
          <w:rFonts w:ascii="宋体" w:hAnsi="宋体" w:eastAsia="宋体" w:cs="宋体"/>
          <w:color w:val="000"/>
          <w:sz w:val="28"/>
          <w:szCs w:val="28"/>
        </w:rPr>
        <w:t xml:space="preserve">　　（1）未按市场规定及时支付保证金或货款；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　　（2）卖方未按规定时间交付市场认可的交割仓库存货凭证及相关材料；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　　（3）卖方交付的货物不符合本合同第1款或6款、第7款规定；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　　（4）按周交割的，卖方交付的货物品级不符合成交时的约定。　出现第（1）、（2）种情况，由市场代违约方提前交割，如代提前交割在本合同约定的交货日之前无法完成，市场则在交货日起十日内代购或代销相应货物实现交割，代购或代销的损失由违约方承担。代购或代销期间，市场按每天_____元/吨的标准扣划违约方的资金支付给履约方作为赔偿。超过十日仍无法实现交割，则在扣划违约方的赔偿金后按履约方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　　出现第（3）、（4）种情况，违约部分货物的处理由买卖双方自行协商。协商不成，则本市场将违约部分货物的_____%货款作为赔偿金划归买方，货物归买方所有。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　　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　　15．本合同于买卖双方成交时生效。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2026-06-19T06:59:45+08:00</dcterms:created>
  <dcterms:modified xsi:type="dcterms:W3CDTF">2026-06-19T06:59:45+08:00</dcterms:modified>
</cp:coreProperties>
</file>

<file path=docProps/custom.xml><?xml version="1.0" encoding="utf-8"?>
<Properties xmlns="http://schemas.openxmlformats.org/officeDocument/2006/custom-properties" xmlns:vt="http://schemas.openxmlformats.org/officeDocument/2006/docPropsVTypes"/>
</file>